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F0FA98" w14:textId="77777777" w:rsidR="00A32DD3" w:rsidRDefault="00D20640">
      <w:r>
        <w:rPr>
          <w:noProof/>
        </w:rPr>
        <w:drawing>
          <wp:anchor distT="0" distB="0" distL="114300" distR="114300" simplePos="0" relativeHeight="2" behindDoc="1" locked="0" layoutInCell="1" allowOverlap="1" wp14:anchorId="1117A144" wp14:editId="52925CD5">
            <wp:simplePos x="0" y="0"/>
            <wp:positionH relativeFrom="column">
              <wp:posOffset>3855720</wp:posOffset>
            </wp:positionH>
            <wp:positionV relativeFrom="paragraph">
              <wp:posOffset>-437515</wp:posOffset>
            </wp:positionV>
            <wp:extent cx="2143760" cy="1470025"/>
            <wp:effectExtent l="0" t="0" r="0" b="0"/>
            <wp:wrapNone/>
            <wp:docPr id="1" name="Obraz 1" descr="C:\Users\Rafał Jabłkowski\Desktop\Synod 2021-2022\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C:\Users\Rafał Jabłkowski\Desktop\Synod 2021-2022\images.png"/>
                    <pic:cNvPicPr>
                      <a:picLocks noChangeAspect="1" noChangeArrowheads="1"/>
                    </pic:cNvPicPr>
                  </pic:nvPicPr>
                  <pic:blipFill>
                    <a:blip r:embed="rId7"/>
                    <a:stretch>
                      <a:fillRect/>
                    </a:stretch>
                  </pic:blipFill>
                  <pic:spPr bwMode="auto">
                    <a:xfrm>
                      <a:off x="0" y="0"/>
                      <a:ext cx="2143760" cy="1470025"/>
                    </a:xfrm>
                    <a:prstGeom prst="rect">
                      <a:avLst/>
                    </a:prstGeom>
                  </pic:spPr>
                </pic:pic>
              </a:graphicData>
            </a:graphic>
          </wp:anchor>
        </w:drawing>
      </w:r>
      <w:r>
        <w:rPr>
          <w:noProof/>
        </w:rPr>
        <w:drawing>
          <wp:anchor distT="0" distB="0" distL="114300" distR="116840" simplePos="0" relativeHeight="3" behindDoc="1" locked="0" layoutInCell="1" allowOverlap="1" wp14:anchorId="54003AE2" wp14:editId="27DFD256">
            <wp:simplePos x="0" y="0"/>
            <wp:positionH relativeFrom="column">
              <wp:posOffset>-205105</wp:posOffset>
            </wp:positionH>
            <wp:positionV relativeFrom="paragraph">
              <wp:posOffset>-89535</wp:posOffset>
            </wp:positionV>
            <wp:extent cx="3484245" cy="878205"/>
            <wp:effectExtent l="0" t="0" r="0" b="0"/>
            <wp:wrapNone/>
            <wp:docPr id="2" name="Obraz 2" descr="C:\Users\Rafał Jabłkowski\Desktop\Synod 2021-2022\Logo_Diecezji_Warszawsko-Praski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C:\Users\Rafał Jabłkowski\Desktop\Synod 2021-2022\Logo_Diecezji_Warszawsko-Praskiej.png"/>
                    <pic:cNvPicPr>
                      <a:picLocks noChangeAspect="1" noChangeArrowheads="1"/>
                    </pic:cNvPicPr>
                  </pic:nvPicPr>
                  <pic:blipFill>
                    <a:blip r:embed="rId8"/>
                    <a:stretch>
                      <a:fillRect/>
                    </a:stretch>
                  </pic:blipFill>
                  <pic:spPr bwMode="auto">
                    <a:xfrm>
                      <a:off x="0" y="0"/>
                      <a:ext cx="3484245" cy="878205"/>
                    </a:xfrm>
                    <a:prstGeom prst="rect">
                      <a:avLst/>
                    </a:prstGeom>
                  </pic:spPr>
                </pic:pic>
              </a:graphicData>
            </a:graphic>
          </wp:anchor>
        </w:drawing>
      </w:r>
    </w:p>
    <w:p w14:paraId="56CA54A3" w14:textId="77777777" w:rsidR="00A32DD3" w:rsidRDefault="00A32DD3"/>
    <w:p w14:paraId="2B1DCCA1" w14:textId="77777777" w:rsidR="00A32DD3" w:rsidRDefault="00A32DD3">
      <w:pPr>
        <w:jc w:val="center"/>
        <w:rPr>
          <w:rFonts w:asciiTheme="majorHAnsi" w:hAnsiTheme="majorHAnsi"/>
          <w:b/>
        </w:rPr>
      </w:pPr>
    </w:p>
    <w:p w14:paraId="3140070B" w14:textId="77777777" w:rsidR="00A32DD3" w:rsidRDefault="00A32DD3">
      <w:pPr>
        <w:jc w:val="center"/>
        <w:rPr>
          <w:rFonts w:asciiTheme="majorHAnsi" w:hAnsiTheme="majorHAnsi"/>
          <w:b/>
        </w:rPr>
      </w:pPr>
    </w:p>
    <w:p w14:paraId="005B0093" w14:textId="77777777" w:rsidR="00A32DD3" w:rsidRDefault="00A32DD3">
      <w:pPr>
        <w:jc w:val="center"/>
        <w:rPr>
          <w:rFonts w:asciiTheme="majorHAnsi" w:hAnsiTheme="majorHAnsi"/>
          <w:b/>
        </w:rPr>
      </w:pPr>
    </w:p>
    <w:p w14:paraId="3E31B722" w14:textId="77777777" w:rsidR="00A32DD3" w:rsidRDefault="00A32DD3">
      <w:pPr>
        <w:jc w:val="center"/>
        <w:rPr>
          <w:rFonts w:asciiTheme="majorHAnsi" w:hAnsiTheme="majorHAnsi"/>
          <w:b/>
        </w:rPr>
      </w:pPr>
    </w:p>
    <w:p w14:paraId="144B61E2" w14:textId="77777777" w:rsidR="00A32DD3" w:rsidRDefault="00A32DD3">
      <w:pPr>
        <w:jc w:val="center"/>
        <w:rPr>
          <w:rFonts w:asciiTheme="majorHAnsi" w:hAnsiTheme="majorHAnsi"/>
          <w:b/>
        </w:rPr>
      </w:pPr>
    </w:p>
    <w:p w14:paraId="2AF6C463" w14:textId="77777777" w:rsidR="00A32DD3" w:rsidRDefault="00A32DD3">
      <w:pPr>
        <w:jc w:val="center"/>
        <w:rPr>
          <w:rFonts w:asciiTheme="majorHAnsi" w:hAnsiTheme="majorHAnsi"/>
          <w:b/>
        </w:rPr>
      </w:pPr>
    </w:p>
    <w:p w14:paraId="57D8E706" w14:textId="77777777" w:rsidR="00A32DD3" w:rsidRDefault="00A32DD3">
      <w:pPr>
        <w:jc w:val="center"/>
        <w:rPr>
          <w:rFonts w:asciiTheme="majorHAnsi" w:hAnsiTheme="majorHAnsi"/>
          <w:b/>
        </w:rPr>
      </w:pPr>
    </w:p>
    <w:p w14:paraId="3723C1F3" w14:textId="77777777" w:rsidR="00A32DD3" w:rsidRDefault="00A32DD3">
      <w:pPr>
        <w:jc w:val="center"/>
        <w:rPr>
          <w:rFonts w:asciiTheme="majorHAnsi" w:hAnsiTheme="majorHAnsi"/>
          <w:b/>
        </w:rPr>
      </w:pPr>
    </w:p>
    <w:p w14:paraId="71D448E9" w14:textId="77777777" w:rsidR="00A32DD3" w:rsidRDefault="00A32DD3">
      <w:pPr>
        <w:jc w:val="center"/>
        <w:rPr>
          <w:rFonts w:asciiTheme="majorHAnsi" w:hAnsiTheme="majorHAnsi"/>
          <w:b/>
        </w:rPr>
      </w:pPr>
    </w:p>
    <w:p w14:paraId="77FE1757" w14:textId="77777777" w:rsidR="00A32DD3" w:rsidRDefault="00A32DD3">
      <w:pPr>
        <w:jc w:val="center"/>
        <w:rPr>
          <w:rFonts w:asciiTheme="majorHAnsi" w:hAnsiTheme="majorHAnsi"/>
          <w:b/>
        </w:rPr>
      </w:pPr>
    </w:p>
    <w:p w14:paraId="69D258D1" w14:textId="77777777" w:rsidR="00A32DD3" w:rsidRDefault="00D20640">
      <w:pPr>
        <w:jc w:val="center"/>
        <w:rPr>
          <w:rFonts w:asciiTheme="majorHAnsi" w:hAnsiTheme="majorHAnsi"/>
          <w:b/>
          <w:sz w:val="24"/>
          <w:szCs w:val="24"/>
        </w:rPr>
      </w:pPr>
      <w:r>
        <w:rPr>
          <w:rFonts w:asciiTheme="majorHAnsi" w:hAnsiTheme="majorHAnsi"/>
          <w:b/>
          <w:sz w:val="24"/>
          <w:szCs w:val="24"/>
        </w:rPr>
        <w:t>DOKUMENT PRZYGOTOWAWCZY</w:t>
      </w:r>
    </w:p>
    <w:p w14:paraId="45A63FA3" w14:textId="77777777" w:rsidR="00A32DD3" w:rsidRDefault="00D20640">
      <w:pPr>
        <w:jc w:val="center"/>
        <w:rPr>
          <w:rFonts w:asciiTheme="majorHAnsi" w:hAnsiTheme="majorHAnsi"/>
          <w:b/>
          <w:sz w:val="24"/>
          <w:szCs w:val="24"/>
        </w:rPr>
      </w:pPr>
      <w:r>
        <w:rPr>
          <w:rFonts w:asciiTheme="majorHAnsi" w:hAnsiTheme="majorHAnsi"/>
          <w:b/>
          <w:sz w:val="24"/>
          <w:szCs w:val="24"/>
        </w:rPr>
        <w:t xml:space="preserve">PRZEBIEGU SYNODU O SYNODALNOŚCI </w:t>
      </w:r>
      <w:r>
        <w:rPr>
          <w:rFonts w:asciiTheme="majorHAnsi" w:hAnsiTheme="majorHAnsi"/>
          <w:b/>
          <w:sz w:val="24"/>
          <w:szCs w:val="24"/>
        </w:rPr>
        <w:br/>
        <w:t>W DIECEZJI WARSZAWSKO – PRASKIEJ</w:t>
      </w:r>
    </w:p>
    <w:p w14:paraId="15E437C5" w14:textId="77777777" w:rsidR="00A32DD3" w:rsidRDefault="00A32DD3"/>
    <w:p w14:paraId="6F3C3517" w14:textId="77777777" w:rsidR="00A32DD3" w:rsidRDefault="00A32DD3"/>
    <w:p w14:paraId="73CD99DB" w14:textId="77777777" w:rsidR="00A32DD3" w:rsidRDefault="00A32DD3"/>
    <w:p w14:paraId="319452FB" w14:textId="77777777" w:rsidR="00A32DD3" w:rsidRDefault="00A32DD3"/>
    <w:p w14:paraId="22403ABB" w14:textId="77777777" w:rsidR="00A32DD3" w:rsidRDefault="00A32DD3"/>
    <w:p w14:paraId="1519DFB8" w14:textId="77777777" w:rsidR="00A32DD3" w:rsidRDefault="00A32DD3"/>
    <w:p w14:paraId="1CA849C6" w14:textId="77777777" w:rsidR="00A32DD3" w:rsidRDefault="00A32DD3"/>
    <w:p w14:paraId="7F22DFAE" w14:textId="77777777" w:rsidR="00A32DD3" w:rsidRDefault="00A32DD3"/>
    <w:p w14:paraId="77EC2399" w14:textId="77777777" w:rsidR="00A32DD3" w:rsidRDefault="00A32DD3"/>
    <w:p w14:paraId="391E9B7E" w14:textId="77777777" w:rsidR="00A32DD3" w:rsidRDefault="00A32DD3"/>
    <w:p w14:paraId="664014CD" w14:textId="77777777" w:rsidR="00A32DD3" w:rsidRDefault="00A32DD3"/>
    <w:p w14:paraId="436AE91E" w14:textId="77777777" w:rsidR="00A32DD3" w:rsidRDefault="00A32DD3"/>
    <w:p w14:paraId="777E0C45" w14:textId="77777777" w:rsidR="00A32DD3" w:rsidRDefault="00A32DD3"/>
    <w:p w14:paraId="39A9B43E" w14:textId="77777777" w:rsidR="00A32DD3" w:rsidRDefault="00D20640">
      <w:pPr>
        <w:jc w:val="center"/>
        <w:rPr>
          <w:rFonts w:asciiTheme="majorHAnsi" w:hAnsiTheme="majorHAnsi"/>
          <w:b/>
          <w:sz w:val="24"/>
          <w:szCs w:val="24"/>
        </w:rPr>
      </w:pPr>
      <w:r>
        <w:rPr>
          <w:rFonts w:asciiTheme="majorHAnsi" w:hAnsiTheme="majorHAnsi"/>
          <w:b/>
          <w:sz w:val="24"/>
          <w:szCs w:val="24"/>
        </w:rPr>
        <w:lastRenderedPageBreak/>
        <w:t>WPROWADZENIE</w:t>
      </w:r>
    </w:p>
    <w:p w14:paraId="3E748E0F" w14:textId="77777777" w:rsidR="00A32DD3" w:rsidRDefault="00D20640">
      <w:pPr>
        <w:ind w:firstLine="708"/>
        <w:jc w:val="both"/>
      </w:pPr>
      <w:r>
        <w:rPr>
          <w:rFonts w:asciiTheme="majorHAnsi" w:hAnsiTheme="majorHAnsi"/>
          <w:sz w:val="24"/>
          <w:szCs w:val="24"/>
        </w:rPr>
        <w:t>W niedzielę 10 października 2021 roku Ojciec Święty Franciszek zainaugurował XVI Zgromadzenie Ogólne Synodu Biskupów na temat: „Ku Kościołowi Synodalnemu: komunia, uczestnictwo, misja”. Synod o synodalności potrwa do października 2023 r. Papież pragnie, ab</w:t>
      </w:r>
      <w:r>
        <w:rPr>
          <w:rFonts w:asciiTheme="majorHAnsi" w:hAnsiTheme="majorHAnsi"/>
          <w:sz w:val="24"/>
          <w:szCs w:val="24"/>
        </w:rPr>
        <w:t>y nie był on jednorazowym wydarzeniem, ale procesem i aby w doświadczeniu synodalnym uczestniczyli nie tylko biskupi, ale wszyscy wierni Kościoła katolickiego, ponieważ wszyscy przez chrzest i bierzmowanie otrzymali Ducha Świętego, a w Eucharystii karmią s</w:t>
      </w:r>
      <w:r>
        <w:rPr>
          <w:rFonts w:asciiTheme="majorHAnsi" w:hAnsiTheme="majorHAnsi"/>
          <w:sz w:val="24"/>
          <w:szCs w:val="24"/>
        </w:rPr>
        <w:t xml:space="preserve">ię jednym Ciałem Żyjącego Pana. Synod zatem to podążanie razem wiernych, pasterzy oraz Biskupa Rzymu i wsłuchiwanie się w Ducha Świętego, aby poznać to, co </w:t>
      </w:r>
      <w:r>
        <w:rPr>
          <w:rFonts w:asciiTheme="majorHAnsi" w:hAnsiTheme="majorHAnsi"/>
          <w:i/>
          <w:iCs/>
          <w:sz w:val="24"/>
          <w:szCs w:val="24"/>
        </w:rPr>
        <w:t>Duch mówi do Kościołów</w:t>
      </w:r>
      <w:r>
        <w:rPr>
          <w:rFonts w:asciiTheme="majorHAnsi" w:hAnsiTheme="majorHAnsi"/>
          <w:sz w:val="24"/>
          <w:szCs w:val="24"/>
        </w:rPr>
        <w:t>. Synod nie jest jednak – zaznacza Ojciec Święty – parlamentem, nie jest formą</w:t>
      </w:r>
      <w:r>
        <w:rPr>
          <w:rFonts w:asciiTheme="majorHAnsi" w:hAnsiTheme="majorHAnsi"/>
          <w:sz w:val="24"/>
          <w:szCs w:val="24"/>
        </w:rPr>
        <w:t xml:space="preserve"> badania opinii publicznej. Synod jest wydarzeniem kościelnym i prowadzi go Duch Święty. Jeśli nie ma Ducha, nie będzie Synodu. Dlatego papież Franciszek prosi każdego z nas: „przeżyjmy ten Synod w duchu modlitwy, którą Jezus zanosił do Ojca za swoich uczn</w:t>
      </w:r>
      <w:r>
        <w:rPr>
          <w:rFonts w:asciiTheme="majorHAnsi" w:hAnsiTheme="majorHAnsi"/>
          <w:sz w:val="24"/>
          <w:szCs w:val="24"/>
        </w:rPr>
        <w:t xml:space="preserve">iów: </w:t>
      </w:r>
      <w:r>
        <w:rPr>
          <w:rFonts w:asciiTheme="majorHAnsi" w:hAnsiTheme="majorHAnsi"/>
          <w:i/>
          <w:iCs/>
          <w:sz w:val="24"/>
          <w:szCs w:val="24"/>
        </w:rPr>
        <w:t>Aby wszyscy stanowili jedno</w:t>
      </w:r>
      <w:r>
        <w:rPr>
          <w:rFonts w:asciiTheme="majorHAnsi" w:hAnsiTheme="majorHAnsi"/>
          <w:sz w:val="24"/>
          <w:szCs w:val="24"/>
        </w:rPr>
        <w:t xml:space="preserve">”. </w:t>
      </w:r>
    </w:p>
    <w:p w14:paraId="187A9FA2" w14:textId="77777777" w:rsidR="00A32DD3" w:rsidRDefault="00D20640">
      <w:pPr>
        <w:ind w:firstLine="708"/>
        <w:jc w:val="both"/>
      </w:pPr>
      <w:r>
        <w:rPr>
          <w:rFonts w:asciiTheme="majorHAnsi" w:hAnsiTheme="majorHAnsi"/>
          <w:sz w:val="24"/>
          <w:szCs w:val="24"/>
        </w:rPr>
        <w:t>Ze względu na swój uniwersalny charakter Synod jest podzielony na trzy etapy: lokalny, kontynentalny i powszechny. Pierwszym etapem Synodu jest faza diecezjalna, której uroczyste otwarcie w naszej diecezji nastąpiło w ni</w:t>
      </w:r>
      <w:r>
        <w:rPr>
          <w:rFonts w:asciiTheme="majorHAnsi" w:hAnsiTheme="majorHAnsi"/>
          <w:sz w:val="24"/>
          <w:szCs w:val="24"/>
        </w:rPr>
        <w:t xml:space="preserve">edzielę 17 października w katedrze warszawsko-praskiej. Uroczystej Mszy Świętej przewodniczył ordynariusz diecezji ks. bp Romuald </w:t>
      </w:r>
      <w:proofErr w:type="gramStart"/>
      <w:r>
        <w:rPr>
          <w:rFonts w:asciiTheme="majorHAnsi" w:hAnsiTheme="majorHAnsi"/>
          <w:sz w:val="24"/>
          <w:szCs w:val="24"/>
        </w:rPr>
        <w:t>Kamiński,</w:t>
      </w:r>
      <w:proofErr w:type="gramEnd"/>
      <w:r>
        <w:rPr>
          <w:rFonts w:asciiTheme="majorHAnsi" w:hAnsiTheme="majorHAnsi"/>
          <w:sz w:val="24"/>
          <w:szCs w:val="24"/>
        </w:rPr>
        <w:t xml:space="preserve"> oraz ks. bp Jacek Grzybowski. Podczas otwarcia drogi synodalnej na szczeblu diecezjalnym powołany został przez Ordyn</w:t>
      </w:r>
      <w:r>
        <w:rPr>
          <w:rFonts w:asciiTheme="majorHAnsi" w:hAnsiTheme="majorHAnsi"/>
          <w:sz w:val="24"/>
          <w:szCs w:val="24"/>
        </w:rPr>
        <w:t xml:space="preserve">ariusza zespół koordynujący prace synodalne w naszej diecezji. W skład zespołu zostali powołani: ks. Andrzej </w:t>
      </w:r>
      <w:proofErr w:type="spellStart"/>
      <w:r>
        <w:rPr>
          <w:rFonts w:asciiTheme="majorHAnsi" w:hAnsiTheme="majorHAnsi"/>
          <w:sz w:val="24"/>
          <w:szCs w:val="24"/>
        </w:rPr>
        <w:t>Kuflikowski</w:t>
      </w:r>
      <w:proofErr w:type="spellEnd"/>
      <w:r>
        <w:rPr>
          <w:rFonts w:asciiTheme="majorHAnsi" w:hAnsiTheme="majorHAnsi"/>
          <w:sz w:val="24"/>
          <w:szCs w:val="24"/>
        </w:rPr>
        <w:t xml:space="preserve">, pani Ewa Grąbczewska i ks. Rafał Jabłkowski. </w:t>
      </w:r>
    </w:p>
    <w:p w14:paraId="334AB696" w14:textId="77777777" w:rsidR="00A32DD3" w:rsidRDefault="00D20640">
      <w:pPr>
        <w:ind w:firstLine="708"/>
        <w:jc w:val="both"/>
      </w:pPr>
      <w:r>
        <w:rPr>
          <w:rFonts w:asciiTheme="majorHAnsi" w:hAnsiTheme="majorHAnsi"/>
          <w:sz w:val="24"/>
          <w:szCs w:val="24"/>
        </w:rPr>
        <w:t xml:space="preserve">Podczas pierwszego – diecezjalnego – etapu drogi synodalnej, Kościół pragnie dotrzeć do </w:t>
      </w:r>
      <w:r>
        <w:rPr>
          <w:rFonts w:asciiTheme="majorHAnsi" w:hAnsiTheme="majorHAnsi"/>
          <w:sz w:val="24"/>
          <w:szCs w:val="24"/>
        </w:rPr>
        <w:t>tych, którzy są „towarzyszami podróży”, do tych, którzy są na uboczu, na marginesie; pragnie zapytać jak słuchani są ludzie świeccy; jaka jest obecnie przestrzeń dla głosu mniejszości, odrzuconych i wykluczonych; jakie istnieją pośród nas i naszych wspólno</w:t>
      </w:r>
      <w:r>
        <w:rPr>
          <w:rFonts w:asciiTheme="majorHAnsi" w:hAnsiTheme="majorHAnsi"/>
          <w:sz w:val="24"/>
          <w:szCs w:val="24"/>
        </w:rPr>
        <w:t>t stereotypy; jaki określa nas kulturowy i społeczny kontekst, w którym żyjemy. W trakcie trwania Synodu wszyscy jesteśmy zachęceni do otwartego i odważnego wypowiadania się. Podczas wypełniania synodalnych ankiet i debat synodalnych realizowanych we wspól</w:t>
      </w:r>
      <w:r>
        <w:rPr>
          <w:rFonts w:asciiTheme="majorHAnsi" w:hAnsiTheme="majorHAnsi"/>
          <w:sz w:val="24"/>
          <w:szCs w:val="24"/>
        </w:rPr>
        <w:t>notach będzie możliwość opisania, jak inspiruje nas modlitwa i celebracja liturgiczna, jak promować aktywne uczestnictwo wszystkich wiernych w liturgii i sprawowaniu funkcji uświęcającej, jaka jest przestrzeń dla sprawowaniu posługi lektora i akolity, w ja</w:t>
      </w:r>
      <w:r>
        <w:rPr>
          <w:rFonts w:asciiTheme="majorHAnsi" w:hAnsiTheme="majorHAnsi"/>
          <w:sz w:val="24"/>
          <w:szCs w:val="24"/>
        </w:rPr>
        <w:t>ki sposób zaangażować się w promowanie sprawiedliwości społecznej, w ochronę praw człowieka. Ogłoszony przez papieża Franciszka Synod o synodalności jest okazją do uświadomienia sobie, gdzie jesteśmy na drodze budowania eklezjalnej wrażliwości, jakie napot</w:t>
      </w:r>
      <w:r>
        <w:rPr>
          <w:rFonts w:asciiTheme="majorHAnsi" w:hAnsiTheme="majorHAnsi"/>
          <w:sz w:val="24"/>
          <w:szCs w:val="24"/>
        </w:rPr>
        <w:t>ykamy trudności, ale też jakie mamy dobre praktyki i doświadczenia.</w:t>
      </w:r>
    </w:p>
    <w:p w14:paraId="544B5CD3" w14:textId="77777777" w:rsidR="00A32DD3" w:rsidRDefault="00D20640">
      <w:pPr>
        <w:ind w:firstLine="708"/>
        <w:jc w:val="both"/>
        <w:rPr>
          <w:rFonts w:asciiTheme="majorHAnsi" w:hAnsiTheme="majorHAnsi"/>
          <w:sz w:val="24"/>
          <w:szCs w:val="24"/>
        </w:rPr>
      </w:pPr>
      <w:r>
        <w:rPr>
          <w:rFonts w:asciiTheme="majorHAnsi" w:hAnsiTheme="majorHAnsi"/>
          <w:sz w:val="24"/>
          <w:szCs w:val="24"/>
        </w:rPr>
        <w:t>Dla naszego kościoła diecezjalnego jest to szansa zarówno na ukazanie tego wszystkiego, co nas buduje i otwiera na relację z Bogiem i drugim człowiekiem, jak i na dostrzeżenie problemów wy</w:t>
      </w:r>
      <w:r>
        <w:rPr>
          <w:rFonts w:asciiTheme="majorHAnsi" w:hAnsiTheme="majorHAnsi"/>
          <w:sz w:val="24"/>
          <w:szCs w:val="24"/>
        </w:rPr>
        <w:t xml:space="preserve">nikających z dynamicznie zmieniającego się środowiska </w:t>
      </w:r>
      <w:r>
        <w:rPr>
          <w:rFonts w:asciiTheme="majorHAnsi" w:hAnsiTheme="majorHAnsi"/>
          <w:sz w:val="24"/>
          <w:szCs w:val="24"/>
        </w:rPr>
        <w:lastRenderedPageBreak/>
        <w:t>życia naszej diecezji. Dlatego tak ważne jest rzetelne wypełnienie ankiety. Głos z ankiet będzie pomocny zarówno w określeniu właściwych wyzwań stojących przed naszym Kościołem lokalnym jak i dostrzeżen</w:t>
      </w:r>
      <w:r>
        <w:rPr>
          <w:rFonts w:asciiTheme="majorHAnsi" w:hAnsiTheme="majorHAnsi"/>
          <w:sz w:val="24"/>
          <w:szCs w:val="24"/>
        </w:rPr>
        <w:t xml:space="preserve">ia zadań dla całego Kościoła powszechnego w jego misji głoszenia Ewangelii. </w:t>
      </w:r>
    </w:p>
    <w:p w14:paraId="6A34FDAA" w14:textId="77777777" w:rsidR="00A32DD3" w:rsidRDefault="00D20640">
      <w:pPr>
        <w:ind w:firstLine="708"/>
        <w:jc w:val="both"/>
      </w:pPr>
      <w:r>
        <w:rPr>
          <w:rFonts w:asciiTheme="majorHAnsi" w:hAnsiTheme="majorHAnsi"/>
          <w:sz w:val="24"/>
          <w:szCs w:val="24"/>
        </w:rPr>
        <w:t xml:space="preserve">Dokument Synodalny przesłany do wszystkich diecezji świata zawiera wyjaśnienie idei Synodu i wskazuje </w:t>
      </w:r>
      <w:proofErr w:type="gramStart"/>
      <w:r>
        <w:rPr>
          <w:rFonts w:asciiTheme="majorHAnsi" w:hAnsiTheme="majorHAnsi"/>
          <w:sz w:val="24"/>
          <w:szCs w:val="24"/>
        </w:rPr>
        <w:t>jak  należy</w:t>
      </w:r>
      <w:proofErr w:type="gramEnd"/>
      <w:r>
        <w:rPr>
          <w:rFonts w:asciiTheme="majorHAnsi" w:hAnsiTheme="majorHAnsi"/>
          <w:sz w:val="24"/>
          <w:szCs w:val="24"/>
        </w:rPr>
        <w:t xml:space="preserve"> realizować poszczególne jego etapy. Na podstawie tego właśnie dok</w:t>
      </w:r>
      <w:r>
        <w:rPr>
          <w:rFonts w:asciiTheme="majorHAnsi" w:hAnsiTheme="majorHAnsi"/>
          <w:sz w:val="24"/>
          <w:szCs w:val="24"/>
        </w:rPr>
        <w:t xml:space="preserve">umentu została opracowana ankieta synodalna dla naszej diecezji warszawsko-praskiej. Jej celem jest umożliwienie wszystkim chętnym katolikom naszej diecezji zabranie głosu i sformułowanie odpowiedzi na pytania, które Kościołowi postawił Papież Franciszek. </w:t>
      </w:r>
      <w:r>
        <w:rPr>
          <w:rFonts w:asciiTheme="majorHAnsi" w:hAnsiTheme="majorHAnsi"/>
          <w:sz w:val="24"/>
          <w:szCs w:val="24"/>
        </w:rPr>
        <w:t>Aby ułatwić to zadanie przygotowaliśmy krótkie vademecum synodalne:</w:t>
      </w:r>
    </w:p>
    <w:p w14:paraId="0DF45BFF" w14:textId="77777777" w:rsidR="00A32DD3" w:rsidRDefault="00A32DD3">
      <w:pPr>
        <w:jc w:val="center"/>
        <w:rPr>
          <w:rFonts w:asciiTheme="majorHAnsi" w:hAnsiTheme="majorHAnsi"/>
          <w:b/>
          <w:sz w:val="24"/>
          <w:szCs w:val="24"/>
        </w:rPr>
      </w:pPr>
    </w:p>
    <w:p w14:paraId="7279F510" w14:textId="77777777" w:rsidR="00A32DD3" w:rsidRDefault="00A32DD3">
      <w:pPr>
        <w:jc w:val="center"/>
        <w:rPr>
          <w:rFonts w:asciiTheme="majorHAnsi" w:hAnsiTheme="majorHAnsi"/>
          <w:b/>
          <w:sz w:val="24"/>
          <w:szCs w:val="24"/>
        </w:rPr>
      </w:pPr>
    </w:p>
    <w:p w14:paraId="4BBB6631" w14:textId="77777777" w:rsidR="00A32DD3" w:rsidRDefault="00D20640">
      <w:pPr>
        <w:jc w:val="center"/>
        <w:rPr>
          <w:rFonts w:asciiTheme="majorHAnsi" w:hAnsiTheme="majorHAnsi"/>
          <w:b/>
          <w:sz w:val="24"/>
          <w:szCs w:val="24"/>
        </w:rPr>
      </w:pPr>
      <w:r>
        <w:rPr>
          <w:rFonts w:asciiTheme="majorHAnsi" w:hAnsiTheme="majorHAnsi"/>
          <w:b/>
          <w:sz w:val="24"/>
          <w:szCs w:val="24"/>
        </w:rPr>
        <w:t xml:space="preserve">VADEMECUM: </w:t>
      </w:r>
    </w:p>
    <w:p w14:paraId="6F4C378C" w14:textId="77777777" w:rsidR="00A32DD3" w:rsidRDefault="00D20640">
      <w:pPr>
        <w:jc w:val="center"/>
        <w:rPr>
          <w:rFonts w:asciiTheme="majorHAnsi" w:hAnsiTheme="majorHAnsi"/>
          <w:b/>
          <w:sz w:val="24"/>
          <w:szCs w:val="24"/>
        </w:rPr>
      </w:pPr>
      <w:r>
        <w:rPr>
          <w:rFonts w:asciiTheme="majorHAnsi" w:hAnsiTheme="majorHAnsi"/>
          <w:b/>
          <w:sz w:val="24"/>
          <w:szCs w:val="24"/>
        </w:rPr>
        <w:t>JAK ZORGANIZOWAĆ PRACE SYNODALNE, WYPEŁNIĆ I PRZEKAZAĆ ANKIETĘ?</w:t>
      </w:r>
    </w:p>
    <w:p w14:paraId="59FBD637" w14:textId="77777777" w:rsidR="00A32DD3" w:rsidRDefault="00D20640">
      <w:pPr>
        <w:ind w:firstLine="708"/>
        <w:jc w:val="both"/>
        <w:rPr>
          <w:rFonts w:asciiTheme="majorHAnsi" w:hAnsiTheme="majorHAnsi"/>
          <w:b/>
          <w:bCs/>
          <w:sz w:val="24"/>
          <w:szCs w:val="24"/>
        </w:rPr>
      </w:pPr>
      <w:r>
        <w:rPr>
          <w:rFonts w:asciiTheme="majorHAnsi" w:hAnsiTheme="majorHAnsi"/>
          <w:b/>
          <w:bCs/>
          <w:sz w:val="24"/>
          <w:szCs w:val="24"/>
        </w:rPr>
        <w:t>KROK 1: TWORZENIE ZESPOŁU</w:t>
      </w:r>
    </w:p>
    <w:p w14:paraId="2D55EC99" w14:textId="77777777" w:rsidR="00A32DD3" w:rsidRDefault="00D20640">
      <w:pPr>
        <w:ind w:firstLine="708"/>
        <w:jc w:val="both"/>
      </w:pPr>
      <w:r>
        <w:rPr>
          <w:rFonts w:asciiTheme="majorHAnsi" w:hAnsiTheme="majorHAnsi"/>
          <w:sz w:val="24"/>
          <w:szCs w:val="24"/>
        </w:rPr>
        <w:t>Każda parafia, ośrodek duszpasterski, stowarzyszenie, zgromadzenie zakonne lub insty</w:t>
      </w:r>
      <w:r>
        <w:rPr>
          <w:rFonts w:asciiTheme="majorHAnsi" w:hAnsiTheme="majorHAnsi"/>
          <w:sz w:val="24"/>
          <w:szCs w:val="24"/>
        </w:rPr>
        <w:t xml:space="preserve">tut świecki </w:t>
      </w:r>
      <w:r>
        <w:rPr>
          <w:rFonts w:asciiTheme="majorHAnsi" w:hAnsiTheme="majorHAnsi"/>
          <w:b/>
          <w:bCs/>
          <w:sz w:val="24"/>
          <w:szCs w:val="24"/>
        </w:rPr>
        <w:t>powołuje</w:t>
      </w:r>
      <w:r>
        <w:rPr>
          <w:rFonts w:asciiTheme="majorHAnsi" w:hAnsiTheme="majorHAnsi"/>
          <w:sz w:val="24"/>
          <w:szCs w:val="24"/>
        </w:rPr>
        <w:t xml:space="preserve"> </w:t>
      </w:r>
      <w:r>
        <w:rPr>
          <w:rFonts w:asciiTheme="majorHAnsi" w:hAnsiTheme="majorHAnsi"/>
          <w:b/>
          <w:sz w:val="24"/>
          <w:szCs w:val="24"/>
        </w:rPr>
        <w:t>Zespół Synodalny</w:t>
      </w:r>
      <w:r>
        <w:rPr>
          <w:rFonts w:asciiTheme="majorHAnsi" w:hAnsiTheme="majorHAnsi"/>
          <w:sz w:val="24"/>
          <w:szCs w:val="24"/>
        </w:rPr>
        <w:t>, składający się z różnych przedstawicieli stanów, liderów grup, osób świeckich pełniących różne funkcje i zadania w danej wspólnocie (maksymalnie 5 osób). W każdej parafii/wspólnocie zakonnej jest tworzony jeden zespół</w:t>
      </w:r>
      <w:r>
        <w:rPr>
          <w:rFonts w:asciiTheme="majorHAnsi" w:hAnsiTheme="majorHAnsi"/>
          <w:sz w:val="24"/>
          <w:szCs w:val="24"/>
        </w:rPr>
        <w:t>. Każdy Zespół Synodalny wybiera swego koordynatora. Koordynator będzie kontaktował się z Diecezjalnym Zespołem Synodalnym.</w:t>
      </w:r>
    </w:p>
    <w:p w14:paraId="546283A5" w14:textId="77777777" w:rsidR="00A32DD3" w:rsidRDefault="00D20640">
      <w:pPr>
        <w:ind w:firstLine="708"/>
        <w:jc w:val="both"/>
        <w:rPr>
          <w:rFonts w:asciiTheme="majorHAnsi" w:hAnsiTheme="majorHAnsi"/>
          <w:sz w:val="24"/>
          <w:szCs w:val="24"/>
        </w:rPr>
      </w:pPr>
      <w:r>
        <w:rPr>
          <w:rFonts w:asciiTheme="majorHAnsi" w:hAnsiTheme="majorHAnsi"/>
          <w:sz w:val="24"/>
          <w:szCs w:val="24"/>
        </w:rPr>
        <w:t xml:space="preserve">Zadaniem Zespołu jest koordynowanie pracy synodalnej w parafii/wspólnocie: na początku upowszechnianie, promowanie oraz tłumaczenie </w:t>
      </w:r>
      <w:r>
        <w:rPr>
          <w:rFonts w:asciiTheme="majorHAnsi" w:hAnsiTheme="majorHAnsi"/>
          <w:sz w:val="24"/>
          <w:szCs w:val="24"/>
        </w:rPr>
        <w:t>zasad Synodu, a na koniec zbieranie ankiet i przekazanie Proboszczowi/Przełożonemu bądź Dziekanowi danego dekanatu. Zespół Synodalny w parafii/wspólnocie powinien zadbać o to, by ankieta była rozpowszechniona jak najszerzej, a możliwość wypowiedzi miały ws</w:t>
      </w:r>
      <w:r>
        <w:rPr>
          <w:rFonts w:asciiTheme="majorHAnsi" w:hAnsiTheme="majorHAnsi"/>
          <w:sz w:val="24"/>
          <w:szCs w:val="24"/>
        </w:rPr>
        <w:t xml:space="preserve">zystkie osoby, szczególnie te, które nie są w żadnej grupie działającej przy parafii lub stowarzyszeniu. Koordynatorzy powinni także w sposób szczególny pomóc osobom starszym, chorym, niepełnosprawnym w wypełnianiu ankiety.  </w:t>
      </w:r>
    </w:p>
    <w:p w14:paraId="62613784" w14:textId="77777777" w:rsidR="00A32DD3" w:rsidRDefault="00D20640">
      <w:pPr>
        <w:ind w:firstLine="708"/>
        <w:jc w:val="both"/>
        <w:rPr>
          <w:rFonts w:asciiTheme="majorHAnsi" w:hAnsiTheme="majorHAnsi"/>
          <w:b/>
          <w:bCs/>
          <w:sz w:val="24"/>
          <w:szCs w:val="24"/>
        </w:rPr>
      </w:pPr>
      <w:r>
        <w:rPr>
          <w:rFonts w:asciiTheme="majorHAnsi" w:hAnsiTheme="majorHAnsi"/>
          <w:b/>
          <w:bCs/>
          <w:sz w:val="24"/>
          <w:szCs w:val="24"/>
        </w:rPr>
        <w:t>KROK 2: WYPEŁNIANIE ANKIETY</w:t>
      </w:r>
    </w:p>
    <w:p w14:paraId="469BB658" w14:textId="77777777" w:rsidR="00A32DD3" w:rsidRDefault="00D20640">
      <w:pPr>
        <w:ind w:firstLine="708"/>
        <w:jc w:val="both"/>
      </w:pPr>
      <w:r>
        <w:rPr>
          <w:rFonts w:asciiTheme="majorHAnsi" w:hAnsiTheme="majorHAnsi"/>
          <w:sz w:val="24"/>
          <w:szCs w:val="24"/>
        </w:rPr>
        <w:t>An</w:t>
      </w:r>
      <w:r>
        <w:rPr>
          <w:rFonts w:asciiTheme="majorHAnsi" w:hAnsiTheme="majorHAnsi"/>
          <w:sz w:val="24"/>
          <w:szCs w:val="24"/>
        </w:rPr>
        <w:t>kietę będzie można dostać w parafii/wspólnocie zakonnej od Proboszcza/</w:t>
      </w:r>
      <w:proofErr w:type="gramStart"/>
      <w:r>
        <w:rPr>
          <w:rFonts w:asciiTheme="majorHAnsi" w:hAnsiTheme="majorHAnsi"/>
          <w:sz w:val="24"/>
          <w:szCs w:val="24"/>
        </w:rPr>
        <w:t>Przełożonego,</w:t>
      </w:r>
      <w:proofErr w:type="gramEnd"/>
      <w:r>
        <w:rPr>
          <w:rFonts w:asciiTheme="majorHAnsi" w:hAnsiTheme="majorHAnsi"/>
          <w:sz w:val="24"/>
          <w:szCs w:val="24"/>
        </w:rPr>
        <w:t xml:space="preserve"> lub będzie można pobrać ją elektronicznie ze strony diecezji ( </w:t>
      </w:r>
      <w:hyperlink r:id="rId9">
        <w:r>
          <w:rPr>
            <w:rStyle w:val="czeinternetowe"/>
            <w:rFonts w:asciiTheme="majorHAnsi" w:hAnsiTheme="majorHAnsi"/>
            <w:sz w:val="24"/>
            <w:szCs w:val="24"/>
          </w:rPr>
          <w:t>https://diecezja.waw.pl/index.php</w:t>
        </w:r>
      </w:hyperlink>
      <w:r>
        <w:rPr>
          <w:rStyle w:val="czeinternetowe"/>
          <w:rFonts w:asciiTheme="majorHAnsi" w:hAnsiTheme="majorHAnsi"/>
          <w:sz w:val="24"/>
          <w:szCs w:val="24"/>
        </w:rPr>
        <w:t xml:space="preserve"> </w:t>
      </w:r>
      <w:r>
        <w:rPr>
          <w:rFonts w:asciiTheme="majorHAnsi" w:hAnsiTheme="majorHAnsi"/>
          <w:sz w:val="24"/>
          <w:szCs w:val="24"/>
        </w:rPr>
        <w:t>) lub ze strony swojej</w:t>
      </w:r>
      <w:r>
        <w:rPr>
          <w:rFonts w:asciiTheme="majorHAnsi" w:hAnsiTheme="majorHAnsi"/>
          <w:sz w:val="24"/>
          <w:szCs w:val="24"/>
        </w:rPr>
        <w:t xml:space="preserve"> parafii/wspólnoty zakonnej.</w:t>
      </w:r>
    </w:p>
    <w:p w14:paraId="5EAF1D51" w14:textId="77777777" w:rsidR="00A32DD3" w:rsidRDefault="00D20640">
      <w:pPr>
        <w:ind w:firstLine="708"/>
        <w:jc w:val="both"/>
      </w:pPr>
      <w:r>
        <w:rPr>
          <w:rFonts w:asciiTheme="majorHAnsi" w:hAnsiTheme="majorHAnsi"/>
          <w:sz w:val="24"/>
          <w:szCs w:val="24"/>
        </w:rPr>
        <w:t xml:space="preserve">Na terenie diecezji warszawsko-praskiej istnieją trzy sposoby wzięcia udziału w wypełnieniu ankiety synodalnej. Możesz wypełnić ankietę zarówno indywidualnie </w:t>
      </w:r>
      <w:r>
        <w:rPr>
          <w:rFonts w:asciiTheme="majorHAnsi" w:hAnsiTheme="majorHAnsi"/>
          <w:sz w:val="24"/>
          <w:szCs w:val="24"/>
        </w:rPr>
        <w:lastRenderedPageBreak/>
        <w:t>(jawnie bądź anonimowo) jak i wraz ze swoją wspólnotą działającą przy</w:t>
      </w:r>
      <w:r>
        <w:rPr>
          <w:rFonts w:asciiTheme="majorHAnsi" w:hAnsiTheme="majorHAnsi"/>
          <w:sz w:val="24"/>
          <w:szCs w:val="24"/>
        </w:rPr>
        <w:t xml:space="preserve"> parafii/zakonie lub wspólnotą o charakterze diecezjalnym. </w:t>
      </w:r>
    </w:p>
    <w:p w14:paraId="7F0493F9" w14:textId="77777777" w:rsidR="00A32DD3" w:rsidRDefault="00D20640">
      <w:pPr>
        <w:pStyle w:val="Akapitzlist"/>
        <w:numPr>
          <w:ilvl w:val="0"/>
          <w:numId w:val="1"/>
        </w:numPr>
        <w:jc w:val="both"/>
        <w:rPr>
          <w:rFonts w:asciiTheme="majorHAnsi" w:hAnsiTheme="majorHAnsi"/>
          <w:sz w:val="24"/>
          <w:szCs w:val="24"/>
        </w:rPr>
      </w:pPr>
      <w:r>
        <w:rPr>
          <w:rFonts w:asciiTheme="majorHAnsi" w:hAnsiTheme="majorHAnsi"/>
          <w:b/>
          <w:sz w:val="24"/>
          <w:szCs w:val="24"/>
        </w:rPr>
        <w:t>indywidualnie (z podaniem swoich danych),</w:t>
      </w:r>
    </w:p>
    <w:p w14:paraId="6DADB8B5" w14:textId="77777777" w:rsidR="00A32DD3" w:rsidRDefault="00D20640">
      <w:pPr>
        <w:pStyle w:val="Akapitzlist"/>
        <w:numPr>
          <w:ilvl w:val="0"/>
          <w:numId w:val="1"/>
        </w:numPr>
        <w:jc w:val="both"/>
        <w:rPr>
          <w:rFonts w:asciiTheme="majorHAnsi" w:hAnsiTheme="majorHAnsi"/>
          <w:sz w:val="24"/>
          <w:szCs w:val="24"/>
        </w:rPr>
      </w:pPr>
      <w:r>
        <w:rPr>
          <w:rFonts w:asciiTheme="majorHAnsi" w:hAnsiTheme="majorHAnsi"/>
          <w:b/>
          <w:sz w:val="24"/>
          <w:szCs w:val="24"/>
        </w:rPr>
        <w:t>razem ze wspólnotą,</w:t>
      </w:r>
    </w:p>
    <w:p w14:paraId="3C93DE55" w14:textId="77777777" w:rsidR="00A32DD3" w:rsidRDefault="00D20640">
      <w:pPr>
        <w:pStyle w:val="Akapitzlist"/>
        <w:numPr>
          <w:ilvl w:val="0"/>
          <w:numId w:val="1"/>
        </w:numPr>
        <w:jc w:val="both"/>
        <w:rPr>
          <w:rFonts w:asciiTheme="majorHAnsi" w:hAnsiTheme="majorHAnsi"/>
          <w:sz w:val="24"/>
          <w:szCs w:val="24"/>
        </w:rPr>
      </w:pPr>
      <w:r>
        <w:rPr>
          <w:rFonts w:asciiTheme="majorHAnsi" w:hAnsiTheme="majorHAnsi"/>
          <w:b/>
          <w:sz w:val="24"/>
          <w:szCs w:val="24"/>
        </w:rPr>
        <w:t>anonimowo</w:t>
      </w:r>
      <w:r>
        <w:rPr>
          <w:rFonts w:asciiTheme="majorHAnsi" w:hAnsiTheme="majorHAnsi"/>
          <w:sz w:val="24"/>
          <w:szCs w:val="24"/>
        </w:rPr>
        <w:t xml:space="preserve">. </w:t>
      </w:r>
    </w:p>
    <w:p w14:paraId="0FC52FFC" w14:textId="77777777" w:rsidR="00A32DD3" w:rsidRDefault="00D20640">
      <w:pPr>
        <w:spacing w:after="57"/>
        <w:jc w:val="center"/>
      </w:pPr>
      <w:r>
        <w:rPr>
          <w:rFonts w:asciiTheme="majorHAnsi" w:hAnsiTheme="majorHAnsi"/>
          <w:sz w:val="24"/>
          <w:szCs w:val="24"/>
        </w:rPr>
        <w:t>Każda ankieta zawiera tabelę, wypełnij ją w zależności od tego,</w:t>
      </w:r>
    </w:p>
    <w:p w14:paraId="1ACE8681" w14:textId="77777777" w:rsidR="00A32DD3" w:rsidRDefault="00D20640">
      <w:pPr>
        <w:spacing w:after="57"/>
        <w:jc w:val="center"/>
      </w:pPr>
      <w:r>
        <w:rPr>
          <w:rFonts w:asciiTheme="majorHAnsi" w:hAnsiTheme="majorHAnsi"/>
          <w:sz w:val="24"/>
          <w:szCs w:val="24"/>
        </w:rPr>
        <w:t>jaką formę odpowiedzi wybierasz:</w:t>
      </w:r>
    </w:p>
    <w:tbl>
      <w:tblPr>
        <w:tblStyle w:val="Tabela-Siatka"/>
        <w:tblW w:w="9923" w:type="dxa"/>
        <w:jc w:val="center"/>
        <w:tblLook w:val="04A0" w:firstRow="1" w:lastRow="0" w:firstColumn="1" w:lastColumn="0" w:noHBand="0" w:noVBand="1"/>
      </w:tblPr>
      <w:tblGrid>
        <w:gridCol w:w="2129"/>
        <w:gridCol w:w="3261"/>
        <w:gridCol w:w="2551"/>
        <w:gridCol w:w="1982"/>
      </w:tblGrid>
      <w:tr w:rsidR="00A32DD3" w14:paraId="27F9E431" w14:textId="77777777">
        <w:trPr>
          <w:jc w:val="center"/>
        </w:trPr>
        <w:tc>
          <w:tcPr>
            <w:tcW w:w="2128" w:type="dxa"/>
            <w:shd w:val="clear" w:color="auto" w:fill="auto"/>
          </w:tcPr>
          <w:p w14:paraId="000ABFEF" w14:textId="77777777" w:rsidR="00A32DD3" w:rsidRDefault="00D20640">
            <w:pPr>
              <w:spacing w:after="0" w:line="240" w:lineRule="auto"/>
              <w:jc w:val="center"/>
              <w:rPr>
                <w:rFonts w:ascii="Cambria" w:eastAsia="Calibri" w:hAnsi="Cambria" w:cs="Times New Roman"/>
                <w:b/>
                <w:sz w:val="24"/>
                <w:szCs w:val="24"/>
              </w:rPr>
            </w:pPr>
            <w:r>
              <w:rPr>
                <w:rFonts w:ascii="Cambria" w:eastAsia="Calibri" w:hAnsi="Cambria" w:cs="Times New Roman"/>
                <w:b/>
                <w:color w:val="FF0000"/>
                <w:sz w:val="24"/>
                <w:szCs w:val="24"/>
              </w:rPr>
              <w:t>FORMA</w:t>
            </w:r>
          </w:p>
        </w:tc>
        <w:tc>
          <w:tcPr>
            <w:tcW w:w="7794" w:type="dxa"/>
            <w:gridSpan w:val="3"/>
            <w:shd w:val="clear" w:color="auto" w:fill="auto"/>
          </w:tcPr>
          <w:p w14:paraId="3771E8B9" w14:textId="77777777" w:rsidR="00A32DD3" w:rsidRDefault="00D20640">
            <w:pPr>
              <w:spacing w:after="0" w:line="240" w:lineRule="auto"/>
              <w:jc w:val="center"/>
              <w:rPr>
                <w:rFonts w:ascii="Cambria" w:eastAsia="Calibri" w:hAnsi="Cambria" w:cs="Times New Roman"/>
                <w:b/>
                <w:sz w:val="24"/>
                <w:szCs w:val="24"/>
              </w:rPr>
            </w:pPr>
            <w:r>
              <w:rPr>
                <w:rFonts w:ascii="Cambria" w:eastAsia="Calibri" w:hAnsi="Cambria" w:cs="Times New Roman"/>
                <w:b/>
                <w:color w:val="FF0000"/>
                <w:sz w:val="24"/>
                <w:szCs w:val="24"/>
              </w:rPr>
              <w:t xml:space="preserve">WYPEŁNIJ </w:t>
            </w:r>
            <w:r>
              <w:rPr>
                <w:rFonts w:ascii="Cambria" w:eastAsia="Calibri" w:hAnsi="Cambria" w:cs="Times New Roman"/>
                <w:b/>
                <w:color w:val="FF0000"/>
                <w:sz w:val="24"/>
                <w:szCs w:val="24"/>
              </w:rPr>
              <w:t>WŁAŚCIWĄ RUBRYKĘ</w:t>
            </w:r>
          </w:p>
        </w:tc>
      </w:tr>
      <w:tr w:rsidR="00A32DD3" w14:paraId="01C58EDC" w14:textId="77777777">
        <w:trPr>
          <w:jc w:val="center"/>
        </w:trPr>
        <w:tc>
          <w:tcPr>
            <w:tcW w:w="2128" w:type="dxa"/>
            <w:shd w:val="clear" w:color="auto" w:fill="auto"/>
          </w:tcPr>
          <w:p w14:paraId="38B3EAE4" w14:textId="77777777" w:rsidR="00A32DD3" w:rsidRDefault="00D20640">
            <w:pPr>
              <w:spacing w:after="0" w:line="240" w:lineRule="auto"/>
              <w:rPr>
                <w:rFonts w:ascii="Cambria" w:eastAsia="Calibri" w:hAnsi="Cambria" w:cs="Times New Roman"/>
                <w:b/>
                <w:sz w:val="24"/>
                <w:szCs w:val="24"/>
              </w:rPr>
            </w:pPr>
            <w:r>
              <w:rPr>
                <w:rFonts w:ascii="Cambria" w:eastAsia="Calibri" w:hAnsi="Cambria" w:cs="Times New Roman"/>
                <w:b/>
                <w:sz w:val="24"/>
                <w:szCs w:val="24"/>
              </w:rPr>
              <w:t>INDYWIDUALNIE</w:t>
            </w:r>
          </w:p>
        </w:tc>
        <w:tc>
          <w:tcPr>
            <w:tcW w:w="3261" w:type="dxa"/>
            <w:shd w:val="clear" w:color="auto" w:fill="auto"/>
          </w:tcPr>
          <w:p w14:paraId="6947046B" w14:textId="77777777" w:rsidR="00A32DD3" w:rsidRDefault="00D20640">
            <w:pPr>
              <w:spacing w:after="0" w:line="240" w:lineRule="auto"/>
              <w:jc w:val="center"/>
              <w:rPr>
                <w:rFonts w:ascii="Cambria" w:eastAsia="Calibri" w:hAnsi="Cambria" w:cs="Times New Roman"/>
                <w:b/>
                <w:sz w:val="24"/>
                <w:szCs w:val="24"/>
              </w:rPr>
            </w:pPr>
            <w:r>
              <w:rPr>
                <w:rFonts w:ascii="Cambria" w:eastAsia="Calibri" w:hAnsi="Cambria" w:cs="Times New Roman"/>
                <w:b/>
                <w:sz w:val="24"/>
                <w:szCs w:val="24"/>
              </w:rPr>
              <w:t>PARAFIA / WSPÓLNOTA ZAKONNA</w:t>
            </w:r>
          </w:p>
        </w:tc>
        <w:tc>
          <w:tcPr>
            <w:tcW w:w="2551" w:type="dxa"/>
            <w:shd w:val="clear" w:color="auto" w:fill="auto"/>
          </w:tcPr>
          <w:p w14:paraId="648163AC" w14:textId="77777777" w:rsidR="00A32DD3" w:rsidRDefault="00D20640">
            <w:pPr>
              <w:spacing w:after="0" w:line="240" w:lineRule="auto"/>
              <w:jc w:val="center"/>
              <w:rPr>
                <w:rFonts w:ascii="Cambria" w:eastAsia="Calibri" w:hAnsi="Cambria" w:cs="Times New Roman"/>
                <w:b/>
                <w:sz w:val="24"/>
                <w:szCs w:val="24"/>
              </w:rPr>
            </w:pPr>
            <w:r>
              <w:rPr>
                <w:rFonts w:ascii="Cambria" w:eastAsia="Calibri" w:hAnsi="Cambria" w:cs="Times New Roman"/>
                <w:b/>
                <w:sz w:val="24"/>
                <w:szCs w:val="24"/>
              </w:rPr>
              <w:t>IMIĘ I NAZWISKO</w:t>
            </w:r>
          </w:p>
        </w:tc>
        <w:tc>
          <w:tcPr>
            <w:tcW w:w="1982" w:type="dxa"/>
            <w:shd w:val="clear" w:color="auto" w:fill="auto"/>
          </w:tcPr>
          <w:p w14:paraId="52D99F6A" w14:textId="77777777" w:rsidR="00A32DD3" w:rsidRDefault="00D20640">
            <w:pPr>
              <w:spacing w:after="0" w:line="240" w:lineRule="auto"/>
              <w:jc w:val="center"/>
              <w:rPr>
                <w:rFonts w:ascii="Cambria" w:eastAsia="Calibri" w:hAnsi="Cambria" w:cs="Times New Roman"/>
                <w:b/>
                <w:sz w:val="24"/>
                <w:szCs w:val="24"/>
              </w:rPr>
            </w:pPr>
            <w:r>
              <w:rPr>
                <w:rFonts w:ascii="Cambria" w:eastAsia="Calibri" w:hAnsi="Cambria" w:cs="Times New Roman"/>
                <w:b/>
                <w:sz w:val="24"/>
                <w:szCs w:val="24"/>
              </w:rPr>
              <w:t>WIEK</w:t>
            </w:r>
          </w:p>
        </w:tc>
      </w:tr>
      <w:tr w:rsidR="00A32DD3" w14:paraId="45DD7C5E" w14:textId="77777777">
        <w:trPr>
          <w:jc w:val="center"/>
        </w:trPr>
        <w:tc>
          <w:tcPr>
            <w:tcW w:w="2128" w:type="dxa"/>
            <w:shd w:val="clear" w:color="auto" w:fill="auto"/>
          </w:tcPr>
          <w:p w14:paraId="1306503D" w14:textId="77777777" w:rsidR="00A32DD3" w:rsidRDefault="00A32DD3">
            <w:pPr>
              <w:spacing w:after="0" w:line="240" w:lineRule="auto"/>
              <w:rPr>
                <w:rFonts w:ascii="Cambria" w:eastAsia="Calibri" w:hAnsi="Cambria" w:cs="Times New Roman"/>
                <w:b/>
                <w:sz w:val="24"/>
                <w:szCs w:val="24"/>
              </w:rPr>
            </w:pPr>
          </w:p>
          <w:p w14:paraId="7440DE1F" w14:textId="77777777" w:rsidR="00A32DD3" w:rsidRDefault="00A32DD3">
            <w:pPr>
              <w:spacing w:after="0" w:line="240" w:lineRule="auto"/>
              <w:rPr>
                <w:rFonts w:ascii="Cambria" w:eastAsia="Calibri" w:hAnsi="Cambria" w:cs="Times New Roman"/>
                <w:b/>
                <w:sz w:val="24"/>
                <w:szCs w:val="24"/>
              </w:rPr>
            </w:pPr>
          </w:p>
          <w:p w14:paraId="77963150" w14:textId="77777777" w:rsidR="00A32DD3" w:rsidRDefault="00A32DD3">
            <w:pPr>
              <w:spacing w:after="0" w:line="240" w:lineRule="auto"/>
              <w:rPr>
                <w:rFonts w:ascii="Cambria" w:eastAsia="Calibri" w:hAnsi="Cambria" w:cs="Times New Roman"/>
                <w:b/>
                <w:sz w:val="24"/>
                <w:szCs w:val="24"/>
              </w:rPr>
            </w:pPr>
          </w:p>
        </w:tc>
        <w:tc>
          <w:tcPr>
            <w:tcW w:w="3261" w:type="dxa"/>
            <w:shd w:val="clear" w:color="auto" w:fill="auto"/>
          </w:tcPr>
          <w:p w14:paraId="57EEB330" w14:textId="77777777" w:rsidR="00A32DD3" w:rsidRDefault="00A32DD3">
            <w:pPr>
              <w:spacing w:after="0" w:line="240" w:lineRule="auto"/>
              <w:jc w:val="center"/>
              <w:rPr>
                <w:rFonts w:ascii="Cambria" w:eastAsia="Calibri" w:hAnsi="Cambria" w:cs="Times New Roman"/>
                <w:b/>
                <w:sz w:val="24"/>
                <w:szCs w:val="24"/>
              </w:rPr>
            </w:pPr>
          </w:p>
          <w:p w14:paraId="7B5D0C47" w14:textId="77777777" w:rsidR="00A32DD3" w:rsidRDefault="00A32DD3">
            <w:pPr>
              <w:spacing w:after="0" w:line="240" w:lineRule="auto"/>
              <w:jc w:val="center"/>
              <w:rPr>
                <w:rFonts w:ascii="Cambria" w:eastAsia="Calibri" w:hAnsi="Cambria" w:cs="Times New Roman"/>
                <w:b/>
                <w:sz w:val="24"/>
                <w:szCs w:val="24"/>
              </w:rPr>
            </w:pPr>
          </w:p>
          <w:p w14:paraId="3BAD09D0" w14:textId="77777777" w:rsidR="00A32DD3" w:rsidRDefault="00A32DD3">
            <w:pPr>
              <w:spacing w:after="0" w:line="240" w:lineRule="auto"/>
              <w:jc w:val="center"/>
              <w:rPr>
                <w:rFonts w:ascii="Cambria" w:eastAsia="Calibri" w:hAnsi="Cambria" w:cs="Times New Roman"/>
                <w:b/>
                <w:sz w:val="24"/>
                <w:szCs w:val="24"/>
              </w:rPr>
            </w:pPr>
          </w:p>
          <w:p w14:paraId="785E3A83" w14:textId="77777777" w:rsidR="00A32DD3" w:rsidRDefault="00A32DD3">
            <w:pPr>
              <w:spacing w:after="0" w:line="240" w:lineRule="auto"/>
              <w:jc w:val="center"/>
              <w:rPr>
                <w:rFonts w:ascii="Cambria" w:eastAsia="Calibri" w:hAnsi="Cambria" w:cs="Times New Roman"/>
                <w:b/>
                <w:sz w:val="24"/>
                <w:szCs w:val="24"/>
              </w:rPr>
            </w:pPr>
          </w:p>
        </w:tc>
        <w:tc>
          <w:tcPr>
            <w:tcW w:w="2551" w:type="dxa"/>
            <w:shd w:val="clear" w:color="auto" w:fill="auto"/>
          </w:tcPr>
          <w:p w14:paraId="51F7BE82" w14:textId="77777777" w:rsidR="00A32DD3" w:rsidRDefault="00A32DD3">
            <w:pPr>
              <w:spacing w:after="0" w:line="240" w:lineRule="auto"/>
              <w:jc w:val="center"/>
              <w:rPr>
                <w:rFonts w:ascii="Cambria" w:eastAsia="Calibri" w:hAnsi="Cambria" w:cs="Times New Roman"/>
                <w:b/>
                <w:sz w:val="24"/>
                <w:szCs w:val="24"/>
              </w:rPr>
            </w:pPr>
          </w:p>
        </w:tc>
        <w:tc>
          <w:tcPr>
            <w:tcW w:w="1982" w:type="dxa"/>
            <w:shd w:val="clear" w:color="auto" w:fill="auto"/>
          </w:tcPr>
          <w:p w14:paraId="28545213" w14:textId="77777777" w:rsidR="00A32DD3" w:rsidRDefault="00A32DD3">
            <w:pPr>
              <w:spacing w:after="0" w:line="240" w:lineRule="auto"/>
              <w:jc w:val="center"/>
              <w:rPr>
                <w:rFonts w:ascii="Cambria" w:eastAsia="Calibri" w:hAnsi="Cambria" w:cs="Times New Roman"/>
                <w:b/>
                <w:sz w:val="24"/>
                <w:szCs w:val="24"/>
              </w:rPr>
            </w:pPr>
          </w:p>
        </w:tc>
      </w:tr>
      <w:tr w:rsidR="00A32DD3" w14:paraId="431CD61A" w14:textId="77777777">
        <w:trPr>
          <w:jc w:val="center"/>
        </w:trPr>
        <w:tc>
          <w:tcPr>
            <w:tcW w:w="2128" w:type="dxa"/>
            <w:shd w:val="clear" w:color="auto" w:fill="auto"/>
          </w:tcPr>
          <w:p w14:paraId="5CF8F757" w14:textId="77777777" w:rsidR="00A32DD3" w:rsidRDefault="00D20640">
            <w:pPr>
              <w:spacing w:after="0" w:line="240" w:lineRule="auto"/>
              <w:rPr>
                <w:rFonts w:ascii="Cambria" w:eastAsia="Calibri" w:hAnsi="Cambria" w:cs="Times New Roman"/>
                <w:b/>
                <w:sz w:val="24"/>
                <w:szCs w:val="24"/>
              </w:rPr>
            </w:pPr>
            <w:r>
              <w:rPr>
                <w:rFonts w:ascii="Cambria" w:eastAsia="Calibri" w:hAnsi="Cambria" w:cs="Times New Roman"/>
                <w:b/>
                <w:sz w:val="24"/>
                <w:szCs w:val="24"/>
              </w:rPr>
              <w:t>WSPÓLNOTOWO</w:t>
            </w:r>
          </w:p>
        </w:tc>
        <w:tc>
          <w:tcPr>
            <w:tcW w:w="3261" w:type="dxa"/>
            <w:shd w:val="clear" w:color="auto" w:fill="auto"/>
          </w:tcPr>
          <w:p w14:paraId="5635B299" w14:textId="77777777" w:rsidR="00A32DD3" w:rsidRDefault="00D20640">
            <w:pPr>
              <w:spacing w:after="0" w:line="240" w:lineRule="auto"/>
              <w:jc w:val="center"/>
              <w:rPr>
                <w:rFonts w:ascii="Cambria" w:eastAsia="Calibri" w:hAnsi="Cambria" w:cs="Times New Roman"/>
                <w:b/>
                <w:sz w:val="24"/>
                <w:szCs w:val="24"/>
              </w:rPr>
            </w:pPr>
            <w:r>
              <w:rPr>
                <w:rFonts w:ascii="Cambria" w:eastAsia="Calibri" w:hAnsi="Cambria" w:cs="Times New Roman"/>
                <w:b/>
                <w:sz w:val="24"/>
                <w:szCs w:val="24"/>
              </w:rPr>
              <w:t>PARAFIA/</w:t>
            </w:r>
          </w:p>
          <w:p w14:paraId="65118A4C" w14:textId="77777777" w:rsidR="00A32DD3" w:rsidRDefault="00D20640">
            <w:pPr>
              <w:spacing w:after="0" w:line="240" w:lineRule="auto"/>
              <w:jc w:val="center"/>
              <w:rPr>
                <w:rFonts w:ascii="Cambria" w:eastAsia="Calibri" w:hAnsi="Cambria" w:cs="Times New Roman"/>
                <w:b/>
                <w:sz w:val="24"/>
                <w:szCs w:val="24"/>
              </w:rPr>
            </w:pPr>
            <w:r>
              <w:rPr>
                <w:rFonts w:ascii="Cambria" w:eastAsia="Calibri" w:hAnsi="Cambria" w:cs="Times New Roman"/>
                <w:b/>
                <w:sz w:val="24"/>
                <w:szCs w:val="24"/>
              </w:rPr>
              <w:t>GRUPA FORMACYJNA</w:t>
            </w:r>
          </w:p>
        </w:tc>
        <w:tc>
          <w:tcPr>
            <w:tcW w:w="2551" w:type="dxa"/>
            <w:shd w:val="clear" w:color="auto" w:fill="auto"/>
          </w:tcPr>
          <w:p w14:paraId="6CF362F8" w14:textId="77777777" w:rsidR="00A32DD3" w:rsidRDefault="00D20640">
            <w:pPr>
              <w:spacing w:after="0" w:line="240" w:lineRule="auto"/>
              <w:jc w:val="center"/>
              <w:rPr>
                <w:rFonts w:ascii="Cambria" w:eastAsia="Calibri" w:hAnsi="Cambria" w:cs="Times New Roman"/>
                <w:b/>
                <w:sz w:val="24"/>
                <w:szCs w:val="24"/>
              </w:rPr>
            </w:pPr>
            <w:r>
              <w:rPr>
                <w:rFonts w:ascii="Cambria" w:eastAsia="Calibri" w:hAnsi="Cambria" w:cs="Times New Roman"/>
                <w:b/>
                <w:sz w:val="24"/>
                <w:szCs w:val="24"/>
              </w:rPr>
              <w:t>LICZBA CZŁONKÓW</w:t>
            </w:r>
          </w:p>
        </w:tc>
        <w:tc>
          <w:tcPr>
            <w:tcW w:w="1982" w:type="dxa"/>
            <w:shd w:val="clear" w:color="auto" w:fill="auto"/>
          </w:tcPr>
          <w:p w14:paraId="5028AA5F" w14:textId="77777777" w:rsidR="00A32DD3" w:rsidRDefault="00D20640">
            <w:pPr>
              <w:spacing w:after="0" w:line="240" w:lineRule="auto"/>
              <w:jc w:val="center"/>
              <w:rPr>
                <w:rFonts w:ascii="Cambria" w:eastAsia="Calibri" w:hAnsi="Cambria" w:cs="Times New Roman"/>
                <w:b/>
                <w:sz w:val="24"/>
                <w:szCs w:val="24"/>
              </w:rPr>
            </w:pPr>
            <w:r>
              <w:rPr>
                <w:rFonts w:ascii="Cambria" w:eastAsia="Calibri" w:hAnsi="Cambria" w:cs="Times New Roman"/>
                <w:b/>
                <w:sz w:val="24"/>
                <w:szCs w:val="24"/>
              </w:rPr>
              <w:t>PRZEDZIAŁ WIEKOWY CZŁONKÓW</w:t>
            </w:r>
          </w:p>
        </w:tc>
      </w:tr>
      <w:tr w:rsidR="00A32DD3" w14:paraId="78410790" w14:textId="77777777">
        <w:trPr>
          <w:jc w:val="center"/>
        </w:trPr>
        <w:tc>
          <w:tcPr>
            <w:tcW w:w="2128" w:type="dxa"/>
            <w:shd w:val="clear" w:color="auto" w:fill="auto"/>
          </w:tcPr>
          <w:p w14:paraId="444E8A3F" w14:textId="77777777" w:rsidR="00A32DD3" w:rsidRDefault="00A32DD3">
            <w:pPr>
              <w:spacing w:after="0" w:line="240" w:lineRule="auto"/>
              <w:rPr>
                <w:rFonts w:ascii="Cambria" w:eastAsia="Calibri" w:hAnsi="Cambria" w:cs="Times New Roman"/>
                <w:b/>
                <w:sz w:val="24"/>
                <w:szCs w:val="24"/>
              </w:rPr>
            </w:pPr>
          </w:p>
          <w:p w14:paraId="141A74D2" w14:textId="77777777" w:rsidR="00A32DD3" w:rsidRDefault="00A32DD3">
            <w:pPr>
              <w:spacing w:after="0" w:line="240" w:lineRule="auto"/>
              <w:rPr>
                <w:rFonts w:ascii="Cambria" w:eastAsia="Calibri" w:hAnsi="Cambria" w:cs="Times New Roman"/>
                <w:b/>
                <w:sz w:val="24"/>
                <w:szCs w:val="24"/>
              </w:rPr>
            </w:pPr>
          </w:p>
          <w:p w14:paraId="56005F46" w14:textId="77777777" w:rsidR="00A32DD3" w:rsidRDefault="00A32DD3">
            <w:pPr>
              <w:spacing w:after="0" w:line="240" w:lineRule="auto"/>
              <w:rPr>
                <w:rFonts w:ascii="Cambria" w:eastAsia="Calibri" w:hAnsi="Cambria" w:cs="Times New Roman"/>
                <w:b/>
                <w:sz w:val="24"/>
                <w:szCs w:val="24"/>
              </w:rPr>
            </w:pPr>
          </w:p>
        </w:tc>
        <w:tc>
          <w:tcPr>
            <w:tcW w:w="3261" w:type="dxa"/>
            <w:shd w:val="clear" w:color="auto" w:fill="auto"/>
          </w:tcPr>
          <w:p w14:paraId="6753E91A" w14:textId="77777777" w:rsidR="00A32DD3" w:rsidRDefault="00A32DD3">
            <w:pPr>
              <w:spacing w:after="0" w:line="240" w:lineRule="auto"/>
              <w:jc w:val="center"/>
              <w:rPr>
                <w:rFonts w:ascii="Cambria" w:eastAsia="Calibri" w:hAnsi="Cambria" w:cs="Times New Roman"/>
                <w:b/>
                <w:sz w:val="24"/>
                <w:szCs w:val="24"/>
              </w:rPr>
            </w:pPr>
          </w:p>
          <w:p w14:paraId="19228122" w14:textId="77777777" w:rsidR="00A32DD3" w:rsidRDefault="00A32DD3">
            <w:pPr>
              <w:spacing w:after="0" w:line="240" w:lineRule="auto"/>
              <w:jc w:val="center"/>
              <w:rPr>
                <w:rFonts w:ascii="Cambria" w:eastAsia="Calibri" w:hAnsi="Cambria" w:cs="Times New Roman"/>
                <w:b/>
                <w:sz w:val="24"/>
                <w:szCs w:val="24"/>
              </w:rPr>
            </w:pPr>
          </w:p>
          <w:p w14:paraId="5BC0C466" w14:textId="77777777" w:rsidR="00A32DD3" w:rsidRDefault="00A32DD3">
            <w:pPr>
              <w:spacing w:after="0" w:line="240" w:lineRule="auto"/>
              <w:jc w:val="center"/>
              <w:rPr>
                <w:rFonts w:ascii="Cambria" w:eastAsia="Calibri" w:hAnsi="Cambria" w:cs="Times New Roman"/>
                <w:b/>
                <w:sz w:val="24"/>
                <w:szCs w:val="24"/>
              </w:rPr>
            </w:pPr>
          </w:p>
          <w:p w14:paraId="0D3B6F19" w14:textId="77777777" w:rsidR="00A32DD3" w:rsidRDefault="00A32DD3">
            <w:pPr>
              <w:spacing w:after="0" w:line="240" w:lineRule="auto"/>
              <w:jc w:val="center"/>
              <w:rPr>
                <w:rFonts w:ascii="Cambria" w:eastAsia="Calibri" w:hAnsi="Cambria" w:cs="Times New Roman"/>
                <w:b/>
                <w:sz w:val="24"/>
                <w:szCs w:val="24"/>
              </w:rPr>
            </w:pPr>
          </w:p>
        </w:tc>
        <w:tc>
          <w:tcPr>
            <w:tcW w:w="2551" w:type="dxa"/>
            <w:shd w:val="clear" w:color="auto" w:fill="auto"/>
          </w:tcPr>
          <w:p w14:paraId="3C21D717" w14:textId="77777777" w:rsidR="00A32DD3" w:rsidRDefault="00A32DD3">
            <w:pPr>
              <w:spacing w:after="0" w:line="240" w:lineRule="auto"/>
              <w:jc w:val="center"/>
              <w:rPr>
                <w:rFonts w:ascii="Cambria" w:eastAsia="Calibri" w:hAnsi="Cambria" w:cs="Times New Roman"/>
                <w:b/>
                <w:sz w:val="24"/>
                <w:szCs w:val="24"/>
              </w:rPr>
            </w:pPr>
          </w:p>
        </w:tc>
        <w:tc>
          <w:tcPr>
            <w:tcW w:w="1982" w:type="dxa"/>
            <w:shd w:val="clear" w:color="auto" w:fill="auto"/>
          </w:tcPr>
          <w:p w14:paraId="7945725B" w14:textId="77777777" w:rsidR="00A32DD3" w:rsidRDefault="00A32DD3">
            <w:pPr>
              <w:spacing w:after="0" w:line="240" w:lineRule="auto"/>
              <w:jc w:val="center"/>
              <w:rPr>
                <w:rFonts w:ascii="Cambria" w:eastAsia="Calibri" w:hAnsi="Cambria" w:cs="Times New Roman"/>
                <w:b/>
                <w:sz w:val="24"/>
                <w:szCs w:val="24"/>
              </w:rPr>
            </w:pPr>
          </w:p>
        </w:tc>
      </w:tr>
      <w:tr w:rsidR="00A32DD3" w14:paraId="77B4249A" w14:textId="77777777">
        <w:trPr>
          <w:jc w:val="center"/>
        </w:trPr>
        <w:tc>
          <w:tcPr>
            <w:tcW w:w="2128" w:type="dxa"/>
            <w:shd w:val="clear" w:color="auto" w:fill="auto"/>
          </w:tcPr>
          <w:p w14:paraId="71CC1EEA" w14:textId="77777777" w:rsidR="00A32DD3" w:rsidRDefault="00D20640">
            <w:pPr>
              <w:spacing w:after="0" w:line="240" w:lineRule="auto"/>
              <w:rPr>
                <w:rFonts w:ascii="Cambria" w:eastAsia="Calibri" w:hAnsi="Cambria" w:cs="Times New Roman"/>
                <w:b/>
                <w:sz w:val="24"/>
                <w:szCs w:val="24"/>
              </w:rPr>
            </w:pPr>
            <w:r>
              <w:rPr>
                <w:rFonts w:ascii="Cambria" w:eastAsia="Calibri" w:hAnsi="Cambria" w:cs="Times New Roman"/>
                <w:b/>
                <w:sz w:val="24"/>
                <w:szCs w:val="24"/>
              </w:rPr>
              <w:t>ANONIMOWO</w:t>
            </w:r>
          </w:p>
        </w:tc>
        <w:tc>
          <w:tcPr>
            <w:tcW w:w="3261" w:type="dxa"/>
            <w:shd w:val="clear" w:color="auto" w:fill="auto"/>
          </w:tcPr>
          <w:p w14:paraId="3ECADDBC" w14:textId="77777777" w:rsidR="00A32DD3" w:rsidRDefault="00D20640">
            <w:pPr>
              <w:spacing w:after="0" w:line="240" w:lineRule="auto"/>
              <w:jc w:val="center"/>
              <w:rPr>
                <w:rFonts w:ascii="Cambria" w:eastAsia="Calibri" w:hAnsi="Cambria" w:cs="Times New Roman"/>
                <w:b/>
                <w:sz w:val="24"/>
                <w:szCs w:val="24"/>
              </w:rPr>
            </w:pPr>
            <w:r>
              <w:rPr>
                <w:rFonts w:ascii="Cambria" w:eastAsia="Calibri" w:hAnsi="Cambria" w:cs="Times New Roman"/>
                <w:b/>
                <w:sz w:val="24"/>
                <w:szCs w:val="24"/>
              </w:rPr>
              <w:t>PARAFIA</w:t>
            </w:r>
          </w:p>
        </w:tc>
        <w:tc>
          <w:tcPr>
            <w:tcW w:w="2551" w:type="dxa"/>
            <w:shd w:val="clear" w:color="auto" w:fill="auto"/>
          </w:tcPr>
          <w:p w14:paraId="07A95057" w14:textId="77777777" w:rsidR="00A32DD3" w:rsidRDefault="00D20640">
            <w:pPr>
              <w:spacing w:after="0" w:line="240" w:lineRule="auto"/>
              <w:jc w:val="center"/>
              <w:rPr>
                <w:rFonts w:ascii="Cambria" w:eastAsia="Calibri" w:hAnsi="Cambria" w:cs="Times New Roman"/>
                <w:b/>
                <w:sz w:val="24"/>
                <w:szCs w:val="24"/>
              </w:rPr>
            </w:pPr>
            <w:r>
              <w:rPr>
                <w:rFonts w:ascii="Cambria" w:eastAsia="Calibri" w:hAnsi="Cambria" w:cs="Times New Roman"/>
                <w:b/>
                <w:sz w:val="24"/>
                <w:szCs w:val="24"/>
              </w:rPr>
              <w:t>WIEK/PŁEĆ</w:t>
            </w:r>
          </w:p>
        </w:tc>
        <w:tc>
          <w:tcPr>
            <w:tcW w:w="1982" w:type="dxa"/>
            <w:shd w:val="clear" w:color="auto" w:fill="auto"/>
          </w:tcPr>
          <w:p w14:paraId="057BC152" w14:textId="77777777" w:rsidR="00A32DD3" w:rsidRDefault="00A32DD3">
            <w:pPr>
              <w:spacing w:after="0" w:line="240" w:lineRule="auto"/>
              <w:jc w:val="center"/>
              <w:rPr>
                <w:rFonts w:ascii="Cambria" w:eastAsia="Calibri" w:hAnsi="Cambria" w:cs="Times New Roman"/>
                <w:b/>
                <w:sz w:val="24"/>
                <w:szCs w:val="24"/>
              </w:rPr>
            </w:pPr>
          </w:p>
        </w:tc>
      </w:tr>
      <w:tr w:rsidR="00A32DD3" w14:paraId="08E4DA7C" w14:textId="77777777">
        <w:trPr>
          <w:jc w:val="center"/>
        </w:trPr>
        <w:tc>
          <w:tcPr>
            <w:tcW w:w="2128" w:type="dxa"/>
            <w:shd w:val="clear" w:color="auto" w:fill="auto"/>
          </w:tcPr>
          <w:p w14:paraId="54ED2287" w14:textId="77777777" w:rsidR="00A32DD3" w:rsidRDefault="00A32DD3">
            <w:pPr>
              <w:spacing w:after="0" w:line="240" w:lineRule="auto"/>
              <w:rPr>
                <w:rFonts w:ascii="Cambria" w:eastAsia="Calibri" w:hAnsi="Cambria" w:cs="Times New Roman"/>
                <w:b/>
                <w:sz w:val="24"/>
                <w:szCs w:val="24"/>
              </w:rPr>
            </w:pPr>
          </w:p>
          <w:p w14:paraId="2852752E" w14:textId="77777777" w:rsidR="00A32DD3" w:rsidRDefault="00A32DD3">
            <w:pPr>
              <w:spacing w:after="0" w:line="240" w:lineRule="auto"/>
              <w:rPr>
                <w:rFonts w:ascii="Cambria" w:eastAsia="Calibri" w:hAnsi="Cambria" w:cs="Times New Roman"/>
                <w:b/>
                <w:sz w:val="24"/>
                <w:szCs w:val="24"/>
              </w:rPr>
            </w:pPr>
          </w:p>
          <w:p w14:paraId="7E661AE8" w14:textId="77777777" w:rsidR="00A32DD3" w:rsidRDefault="00A32DD3">
            <w:pPr>
              <w:spacing w:after="0" w:line="240" w:lineRule="auto"/>
              <w:rPr>
                <w:rFonts w:ascii="Cambria" w:eastAsia="Calibri" w:hAnsi="Cambria" w:cs="Times New Roman"/>
                <w:b/>
                <w:sz w:val="24"/>
                <w:szCs w:val="24"/>
              </w:rPr>
            </w:pPr>
          </w:p>
        </w:tc>
        <w:tc>
          <w:tcPr>
            <w:tcW w:w="3261" w:type="dxa"/>
            <w:shd w:val="clear" w:color="auto" w:fill="auto"/>
          </w:tcPr>
          <w:p w14:paraId="2E233523" w14:textId="77777777" w:rsidR="00A32DD3" w:rsidRDefault="00A32DD3">
            <w:pPr>
              <w:spacing w:after="0" w:line="240" w:lineRule="auto"/>
              <w:jc w:val="both"/>
              <w:rPr>
                <w:rFonts w:ascii="Cambria" w:eastAsia="Calibri" w:hAnsi="Cambria" w:cs="Times New Roman"/>
                <w:b/>
                <w:sz w:val="24"/>
                <w:szCs w:val="24"/>
              </w:rPr>
            </w:pPr>
          </w:p>
          <w:p w14:paraId="17BA4720" w14:textId="77777777" w:rsidR="00A32DD3" w:rsidRDefault="00A32DD3">
            <w:pPr>
              <w:spacing w:after="0" w:line="240" w:lineRule="auto"/>
              <w:jc w:val="both"/>
              <w:rPr>
                <w:rFonts w:ascii="Cambria" w:eastAsia="Calibri" w:hAnsi="Cambria" w:cs="Times New Roman"/>
                <w:b/>
                <w:sz w:val="24"/>
                <w:szCs w:val="24"/>
              </w:rPr>
            </w:pPr>
          </w:p>
          <w:p w14:paraId="60474E12" w14:textId="77777777" w:rsidR="00A32DD3" w:rsidRDefault="00A32DD3">
            <w:pPr>
              <w:spacing w:after="0" w:line="240" w:lineRule="auto"/>
              <w:jc w:val="both"/>
              <w:rPr>
                <w:rFonts w:ascii="Cambria" w:eastAsia="Calibri" w:hAnsi="Cambria" w:cs="Times New Roman"/>
                <w:b/>
                <w:sz w:val="24"/>
                <w:szCs w:val="24"/>
              </w:rPr>
            </w:pPr>
          </w:p>
          <w:p w14:paraId="2A8AF244" w14:textId="77777777" w:rsidR="00A32DD3" w:rsidRDefault="00A32DD3">
            <w:pPr>
              <w:spacing w:after="0" w:line="240" w:lineRule="auto"/>
              <w:jc w:val="both"/>
              <w:rPr>
                <w:rFonts w:ascii="Cambria" w:eastAsia="Calibri" w:hAnsi="Cambria" w:cs="Times New Roman"/>
                <w:b/>
                <w:sz w:val="24"/>
                <w:szCs w:val="24"/>
              </w:rPr>
            </w:pPr>
          </w:p>
        </w:tc>
        <w:tc>
          <w:tcPr>
            <w:tcW w:w="2551" w:type="dxa"/>
            <w:shd w:val="clear" w:color="auto" w:fill="auto"/>
          </w:tcPr>
          <w:p w14:paraId="2F7CD97F" w14:textId="77777777" w:rsidR="00A32DD3" w:rsidRDefault="00A32DD3">
            <w:pPr>
              <w:spacing w:after="0" w:line="240" w:lineRule="auto"/>
              <w:jc w:val="both"/>
              <w:rPr>
                <w:rFonts w:ascii="Cambria" w:eastAsia="Calibri" w:hAnsi="Cambria" w:cs="Times New Roman"/>
                <w:b/>
                <w:sz w:val="24"/>
                <w:szCs w:val="24"/>
              </w:rPr>
            </w:pPr>
          </w:p>
        </w:tc>
        <w:tc>
          <w:tcPr>
            <w:tcW w:w="1982" w:type="dxa"/>
            <w:shd w:val="clear" w:color="auto" w:fill="auto"/>
          </w:tcPr>
          <w:p w14:paraId="63B098DA" w14:textId="77777777" w:rsidR="00A32DD3" w:rsidRDefault="00A32DD3">
            <w:pPr>
              <w:spacing w:after="0" w:line="240" w:lineRule="auto"/>
              <w:jc w:val="both"/>
              <w:rPr>
                <w:rFonts w:ascii="Cambria" w:eastAsia="Calibri" w:hAnsi="Cambria" w:cs="Times New Roman"/>
                <w:b/>
                <w:sz w:val="24"/>
                <w:szCs w:val="24"/>
              </w:rPr>
            </w:pPr>
          </w:p>
        </w:tc>
      </w:tr>
    </w:tbl>
    <w:p w14:paraId="4E9E811E" w14:textId="77777777" w:rsidR="00A32DD3" w:rsidRDefault="00A32DD3">
      <w:pPr>
        <w:jc w:val="both"/>
        <w:rPr>
          <w:rFonts w:asciiTheme="majorHAnsi" w:hAnsiTheme="majorHAnsi"/>
          <w:sz w:val="24"/>
          <w:szCs w:val="24"/>
        </w:rPr>
      </w:pPr>
    </w:p>
    <w:p w14:paraId="31CC2CF9" w14:textId="77777777" w:rsidR="00A32DD3" w:rsidRDefault="00D20640">
      <w:pPr>
        <w:jc w:val="both"/>
      </w:pPr>
      <w:r>
        <w:rPr>
          <w:rFonts w:asciiTheme="majorHAnsi" w:hAnsiTheme="majorHAnsi"/>
          <w:sz w:val="24"/>
          <w:szCs w:val="24"/>
        </w:rPr>
        <w:t xml:space="preserve">Jeśli wspólnoty i grupy </w:t>
      </w:r>
      <w:r>
        <w:rPr>
          <w:rFonts w:asciiTheme="majorHAnsi" w:hAnsiTheme="majorHAnsi"/>
          <w:sz w:val="24"/>
          <w:szCs w:val="24"/>
        </w:rPr>
        <w:t>parafialne opracowują ankiety razem, należy ustalić częstotliwość spotkań tak, aby omówić 10 tematów podanych przez Stolicę Apostolską. Każde spotkanie rozpoczyna się modlitwą synodalną oraz wezwaniem do Ducha Świętego. Pytania towarzyszące każdemu z zapro</w:t>
      </w:r>
      <w:r>
        <w:rPr>
          <w:rFonts w:asciiTheme="majorHAnsi" w:hAnsiTheme="majorHAnsi"/>
          <w:sz w:val="24"/>
          <w:szCs w:val="24"/>
        </w:rPr>
        <w:t>ponowanych tematów są punktem wyjścia do wspólnotowego dialogu. Prowadzony dialog w grupie powinien dawać możliwość wypowiedzenia się każdemu w atmosferze szacunku, bez względu na odmienność zdań i poglądów. Po zakończeniu dyskusji uczestnicy powinni podsu</w:t>
      </w:r>
      <w:r>
        <w:rPr>
          <w:rFonts w:asciiTheme="majorHAnsi" w:hAnsiTheme="majorHAnsi"/>
          <w:sz w:val="24"/>
          <w:szCs w:val="24"/>
        </w:rPr>
        <w:t>mować spotkanie i czytelnie zapisać wnioski w ankiecie. Spotkanie kończy się modlitwą. Koordynator ustala termin kolejnego spotkania. Należy opracować wszystkie 10 tematów.</w:t>
      </w:r>
      <w:r>
        <w:br w:type="page"/>
      </w:r>
    </w:p>
    <w:p w14:paraId="00E61478" w14:textId="77777777" w:rsidR="00A32DD3" w:rsidRDefault="00D20640">
      <w:pPr>
        <w:ind w:firstLine="708"/>
        <w:jc w:val="both"/>
      </w:pPr>
      <w:r>
        <w:rPr>
          <w:rFonts w:asciiTheme="majorHAnsi" w:hAnsiTheme="majorHAnsi"/>
          <w:b/>
          <w:bCs/>
          <w:sz w:val="24"/>
          <w:szCs w:val="24"/>
        </w:rPr>
        <w:lastRenderedPageBreak/>
        <w:t>KROK 3: ZBIERANIE ANKIET</w:t>
      </w:r>
    </w:p>
    <w:p w14:paraId="15ABE210" w14:textId="77777777" w:rsidR="00A32DD3" w:rsidRDefault="00D20640">
      <w:pPr>
        <w:jc w:val="both"/>
        <w:rPr>
          <w:rFonts w:asciiTheme="majorHAnsi" w:hAnsiTheme="majorHAnsi"/>
          <w:sz w:val="24"/>
          <w:szCs w:val="24"/>
        </w:rPr>
      </w:pPr>
      <w:r>
        <w:rPr>
          <w:rFonts w:asciiTheme="majorHAnsi" w:hAnsiTheme="majorHAnsi"/>
          <w:sz w:val="24"/>
          <w:szCs w:val="24"/>
        </w:rPr>
        <w:t>Wypełnioną czytelnie ankietę (ręcznie bądź elektronicznie</w:t>
      </w:r>
      <w:r>
        <w:rPr>
          <w:rFonts w:asciiTheme="majorHAnsi" w:hAnsiTheme="majorHAnsi"/>
          <w:sz w:val="24"/>
          <w:szCs w:val="24"/>
        </w:rPr>
        <w:t>) można przekazać do Sekretariatu Synodu na trzy sposoby:</w:t>
      </w:r>
    </w:p>
    <w:p w14:paraId="7E0C4891" w14:textId="77777777" w:rsidR="00A32DD3" w:rsidRDefault="00D20640">
      <w:pPr>
        <w:pStyle w:val="Akapitzlist"/>
        <w:numPr>
          <w:ilvl w:val="0"/>
          <w:numId w:val="2"/>
        </w:numPr>
        <w:jc w:val="both"/>
        <w:rPr>
          <w:rFonts w:asciiTheme="majorHAnsi" w:hAnsiTheme="majorHAnsi"/>
          <w:b/>
          <w:bCs/>
          <w:sz w:val="24"/>
          <w:szCs w:val="24"/>
        </w:rPr>
      </w:pPr>
      <w:r>
        <w:rPr>
          <w:rFonts w:asciiTheme="majorHAnsi" w:hAnsiTheme="majorHAnsi"/>
          <w:sz w:val="24"/>
          <w:szCs w:val="24"/>
        </w:rPr>
        <w:t xml:space="preserve"> </w:t>
      </w:r>
      <w:r>
        <w:rPr>
          <w:rFonts w:asciiTheme="majorHAnsi" w:hAnsiTheme="majorHAnsi"/>
          <w:b/>
          <w:bCs/>
          <w:sz w:val="24"/>
          <w:szCs w:val="24"/>
        </w:rPr>
        <w:t>Oddać Zespołowi Synodalnemu ze swojej parafii/wspólnoty zakonnej (Zespół zobowiązany jest przekazać ankiety Proboszczowi lub Dziekanowi, a ten Sekretariatowi Synodu).</w:t>
      </w:r>
    </w:p>
    <w:p w14:paraId="3848D654" w14:textId="77777777" w:rsidR="00A32DD3" w:rsidRDefault="00D20640">
      <w:pPr>
        <w:pStyle w:val="Akapitzlist"/>
        <w:numPr>
          <w:ilvl w:val="0"/>
          <w:numId w:val="2"/>
        </w:numPr>
        <w:jc w:val="both"/>
        <w:rPr>
          <w:rFonts w:asciiTheme="majorHAnsi" w:hAnsiTheme="majorHAnsi"/>
          <w:b/>
          <w:bCs/>
          <w:sz w:val="24"/>
          <w:szCs w:val="24"/>
        </w:rPr>
      </w:pPr>
      <w:r>
        <w:rPr>
          <w:rFonts w:asciiTheme="majorHAnsi" w:hAnsiTheme="majorHAnsi"/>
          <w:b/>
          <w:bCs/>
          <w:sz w:val="24"/>
          <w:szCs w:val="24"/>
        </w:rPr>
        <w:t xml:space="preserve">Wysłać na adres </w:t>
      </w:r>
      <w:r>
        <w:rPr>
          <w:rFonts w:asciiTheme="majorHAnsi" w:hAnsiTheme="majorHAnsi"/>
          <w:b/>
          <w:bCs/>
          <w:sz w:val="24"/>
          <w:szCs w:val="24"/>
        </w:rPr>
        <w:t>sekretariatu Synodu: Parafia św. o. Pio, ul. Fieldorfa 1, 03-984 Warszawa, z dopiskiem „Synod”.</w:t>
      </w:r>
    </w:p>
    <w:p w14:paraId="5D53291C" w14:textId="77777777" w:rsidR="00A32DD3" w:rsidRDefault="00D20640">
      <w:pPr>
        <w:pStyle w:val="Akapitzlist"/>
        <w:numPr>
          <w:ilvl w:val="0"/>
          <w:numId w:val="2"/>
        </w:numPr>
        <w:jc w:val="both"/>
      </w:pPr>
      <w:r>
        <w:rPr>
          <w:rFonts w:asciiTheme="majorHAnsi" w:hAnsiTheme="majorHAnsi"/>
          <w:b/>
          <w:bCs/>
          <w:sz w:val="24"/>
          <w:szCs w:val="24"/>
        </w:rPr>
        <w:t xml:space="preserve">Wersję elektroniczną (najlepiej w wersji PDF) wysłać na adres: </w:t>
      </w:r>
      <w:hyperlink r:id="rId10">
        <w:r>
          <w:rPr>
            <w:rStyle w:val="czeinternetowe"/>
            <w:rFonts w:asciiTheme="majorHAnsi" w:hAnsiTheme="majorHAnsi"/>
            <w:b/>
            <w:bCs/>
            <w:sz w:val="24"/>
            <w:szCs w:val="24"/>
          </w:rPr>
          <w:t>synod@diecezja.waw.pl</w:t>
        </w:r>
      </w:hyperlink>
      <w:r>
        <w:rPr>
          <w:rFonts w:asciiTheme="majorHAnsi" w:hAnsiTheme="majorHAnsi"/>
          <w:b/>
          <w:bCs/>
          <w:sz w:val="24"/>
          <w:szCs w:val="24"/>
        </w:rPr>
        <w:t xml:space="preserve"> </w:t>
      </w:r>
    </w:p>
    <w:p w14:paraId="5A5CF3C8" w14:textId="77777777" w:rsidR="00A32DD3" w:rsidRDefault="00D20640">
      <w:pPr>
        <w:spacing w:after="198"/>
        <w:ind w:firstLine="709"/>
        <w:jc w:val="both"/>
      </w:pPr>
      <w:r>
        <w:rPr>
          <w:rFonts w:asciiTheme="majorHAnsi" w:hAnsiTheme="majorHAnsi"/>
          <w:b/>
          <w:bCs/>
          <w:sz w:val="24"/>
          <w:szCs w:val="24"/>
        </w:rPr>
        <w:t xml:space="preserve">KROK 4: </w:t>
      </w:r>
      <w:r>
        <w:rPr>
          <w:rFonts w:asciiTheme="majorHAnsi" w:hAnsiTheme="majorHAnsi"/>
          <w:b/>
          <w:bCs/>
          <w:sz w:val="24"/>
          <w:szCs w:val="24"/>
        </w:rPr>
        <w:t>ZAKOŃCZENIE ETAPU DIECEZJALNEGO</w:t>
      </w:r>
    </w:p>
    <w:p w14:paraId="3B012CFA" w14:textId="77777777" w:rsidR="00A32DD3" w:rsidRDefault="00D20640">
      <w:pPr>
        <w:jc w:val="both"/>
      </w:pPr>
      <w:r>
        <w:rPr>
          <w:rFonts w:asciiTheme="majorHAnsi" w:hAnsiTheme="majorHAnsi"/>
          <w:sz w:val="24"/>
          <w:szCs w:val="24"/>
        </w:rPr>
        <w:t>Każdy parafialny/zakonny Zespół Synodalny przed przekazaniem wypełnionych ankiet do miejscowego Proboszcza</w:t>
      </w:r>
      <w:bookmarkStart w:id="0" w:name="_Hlk87245859"/>
      <w:r>
        <w:rPr>
          <w:rFonts w:asciiTheme="majorHAnsi" w:hAnsiTheme="majorHAnsi"/>
          <w:sz w:val="24"/>
          <w:szCs w:val="24"/>
        </w:rPr>
        <w:t xml:space="preserve">/Przełożonego </w:t>
      </w:r>
      <w:bookmarkEnd w:id="0"/>
      <w:r>
        <w:rPr>
          <w:rFonts w:asciiTheme="majorHAnsi" w:hAnsiTheme="majorHAnsi"/>
          <w:sz w:val="24"/>
          <w:szCs w:val="24"/>
        </w:rPr>
        <w:t>lub Dziekana, zobowiązany jest do posegregowania wszystkich ankiet i włożenia ich do oddzielnie podpisan</w:t>
      </w:r>
      <w:r>
        <w:rPr>
          <w:rFonts w:asciiTheme="majorHAnsi" w:hAnsiTheme="majorHAnsi"/>
          <w:sz w:val="24"/>
          <w:szCs w:val="24"/>
        </w:rPr>
        <w:t>ych kopert w następujący sposób: na każdej z kopert podaje nazwę parafii lub wspólnoty zakonnej, do koperty nr 1 wkłada ANKIETY INDYWIDUALNE, podając ich ilość; do koperty nr 2 wkłada ANKIETY WSPÓLNOTOWE, podając ich ilość; do koperty nr. 3 wkłada się ANKI</w:t>
      </w:r>
      <w:r>
        <w:rPr>
          <w:rFonts w:asciiTheme="majorHAnsi" w:hAnsiTheme="majorHAnsi"/>
          <w:sz w:val="24"/>
          <w:szCs w:val="24"/>
        </w:rPr>
        <w:t xml:space="preserve">ETY ANONIMOWE, podając ich ilość. </w:t>
      </w:r>
    </w:p>
    <w:p w14:paraId="37274D2F" w14:textId="77777777" w:rsidR="00A32DD3" w:rsidRDefault="00D20640">
      <w:pPr>
        <w:jc w:val="both"/>
        <w:rPr>
          <w:rFonts w:asciiTheme="majorHAnsi" w:hAnsiTheme="majorHAnsi"/>
          <w:sz w:val="24"/>
          <w:szCs w:val="24"/>
        </w:rPr>
      </w:pPr>
      <w:r>
        <w:rPr>
          <w:rFonts w:asciiTheme="majorHAnsi" w:hAnsiTheme="majorHAnsi"/>
          <w:sz w:val="24"/>
          <w:szCs w:val="24"/>
        </w:rPr>
        <w:t xml:space="preserve">Zalepione koperty przekazywane są do ks. Proboszcza/Przełożonego, który następnie przekazuje je do ks. Dziekana, a ten osobiście lub pocztą wysyła koperty z ankietami do Sekretariatu Synodu na wyżej wskazany adres. </w:t>
      </w:r>
    </w:p>
    <w:p w14:paraId="79C8E028" w14:textId="77777777" w:rsidR="00A32DD3" w:rsidRDefault="00D20640">
      <w:pPr>
        <w:jc w:val="both"/>
      </w:pPr>
      <w:r>
        <w:rPr>
          <w:rFonts w:asciiTheme="majorHAnsi" w:hAnsiTheme="majorHAnsi"/>
          <w:sz w:val="24"/>
          <w:szCs w:val="24"/>
        </w:rPr>
        <w:t>Wypeł</w:t>
      </w:r>
      <w:r>
        <w:rPr>
          <w:rFonts w:asciiTheme="majorHAnsi" w:hAnsiTheme="majorHAnsi"/>
          <w:sz w:val="24"/>
          <w:szCs w:val="24"/>
        </w:rPr>
        <w:t xml:space="preserve">nianie ankiet i prace w Zespołach Synodalnych trwają do </w:t>
      </w:r>
      <w:r>
        <w:rPr>
          <w:rFonts w:asciiTheme="majorHAnsi" w:hAnsiTheme="majorHAnsi"/>
          <w:b/>
          <w:sz w:val="24"/>
          <w:szCs w:val="24"/>
          <w:u w:val="single"/>
        </w:rPr>
        <w:t>28. 02. 2022</w:t>
      </w:r>
      <w:r>
        <w:rPr>
          <w:rFonts w:asciiTheme="majorHAnsi" w:hAnsiTheme="majorHAnsi"/>
          <w:sz w:val="24"/>
          <w:szCs w:val="24"/>
        </w:rPr>
        <w:t xml:space="preserve"> roku. </w:t>
      </w:r>
      <w:r>
        <w:rPr>
          <w:rFonts w:asciiTheme="majorHAnsi" w:hAnsiTheme="majorHAnsi"/>
          <w:b/>
          <w:bCs/>
          <w:sz w:val="24"/>
          <w:szCs w:val="24"/>
          <w:u w:val="single"/>
        </w:rPr>
        <w:t>Do tej nieprzekraczalnej daty należy złożyć wszystkie ankiety synodalne</w:t>
      </w:r>
      <w:r>
        <w:rPr>
          <w:rFonts w:asciiTheme="majorHAnsi" w:hAnsiTheme="majorHAnsi"/>
          <w:sz w:val="24"/>
          <w:szCs w:val="24"/>
        </w:rPr>
        <w:t>. W marcu 2022 r. Diecezjalny Zespół Synodalny zajmie się opracowywaniem ankiet, ich wyniki zostaną przekazane</w:t>
      </w:r>
      <w:r>
        <w:rPr>
          <w:rFonts w:asciiTheme="majorHAnsi" w:hAnsiTheme="majorHAnsi"/>
          <w:sz w:val="24"/>
          <w:szCs w:val="24"/>
        </w:rPr>
        <w:t xml:space="preserve"> Biskupowi Ordynariuszowi, ogłoszone w diecezji i przekazane do Konferencji Episkopatu Polski. </w:t>
      </w:r>
    </w:p>
    <w:p w14:paraId="2A4C67CD" w14:textId="77777777" w:rsidR="00A32DD3" w:rsidRDefault="00D20640">
      <w:pPr>
        <w:spacing w:after="198"/>
        <w:ind w:firstLine="709"/>
        <w:jc w:val="both"/>
      </w:pPr>
      <w:r>
        <w:rPr>
          <w:rFonts w:asciiTheme="majorHAnsi" w:hAnsiTheme="majorHAnsi"/>
          <w:b/>
          <w:bCs/>
          <w:sz w:val="24"/>
          <w:szCs w:val="24"/>
        </w:rPr>
        <w:t>PROMOWANIE SYNODU:</w:t>
      </w:r>
    </w:p>
    <w:p w14:paraId="5036F452" w14:textId="77777777" w:rsidR="00A32DD3" w:rsidRDefault="00D20640">
      <w:pPr>
        <w:jc w:val="both"/>
      </w:pPr>
      <w:r>
        <w:rPr>
          <w:rFonts w:asciiTheme="majorHAnsi" w:hAnsiTheme="majorHAnsi"/>
          <w:sz w:val="24"/>
          <w:szCs w:val="24"/>
        </w:rPr>
        <w:t>Proboszczowie parafii, przełożeni wspólnot zakonnych, liderzy wspólnot diecezjalnych i parafialnych, a także wszyscy wierni diecezji warszaws</w:t>
      </w:r>
      <w:r>
        <w:rPr>
          <w:rFonts w:asciiTheme="majorHAnsi" w:hAnsiTheme="majorHAnsi"/>
          <w:sz w:val="24"/>
          <w:szCs w:val="24"/>
        </w:rPr>
        <w:t>ko-praskiej powinni wziąć udział w pracach synodalnych. Promocja ankiety synodalnej powinna obywać się zarówno przez ogłoszenia parafialne, media społecznościowe jak i osobiste uczestnictwo. Zachęcać można do rozpowszechniania ankiety synodalnej i jej wype</w:t>
      </w:r>
      <w:r>
        <w:rPr>
          <w:rFonts w:asciiTheme="majorHAnsi" w:hAnsiTheme="majorHAnsi"/>
          <w:sz w:val="24"/>
          <w:szCs w:val="24"/>
        </w:rPr>
        <w:t>łnienia także z pomocą mediów katolickich, lokalnych społeczności i różnych instytucji. Osoby szczególnie zaangażowane w życie Kościoła (przełożeni, animatorzy, liderzy, członkowie wspólnot) powinni podjąć szczególny wysiłek dotarcia do tych, którzy od pew</w:t>
      </w:r>
      <w:r>
        <w:rPr>
          <w:rFonts w:asciiTheme="majorHAnsi" w:hAnsiTheme="majorHAnsi"/>
          <w:sz w:val="24"/>
          <w:szCs w:val="24"/>
        </w:rPr>
        <w:t>nego czasu nie utrzymują regularnych kontaktów ze wspólnotą kościelną. Papież Franciszek prosi by w Synodzie o synodalności wzięły udział szczególnie te osoby, które są wykluczone lub których głosy nie są normalnie brane pod uwagę.</w:t>
      </w:r>
    </w:p>
    <w:p w14:paraId="6747C740" w14:textId="77777777" w:rsidR="00A32DD3" w:rsidRDefault="00D20640">
      <w:pPr>
        <w:pStyle w:val="Default"/>
        <w:jc w:val="center"/>
        <w:rPr>
          <w:rFonts w:asciiTheme="majorHAnsi" w:hAnsiTheme="majorHAnsi"/>
          <w:b/>
          <w:bCs/>
        </w:rPr>
      </w:pPr>
      <w:r>
        <w:rPr>
          <w:rFonts w:asciiTheme="majorHAnsi" w:hAnsiTheme="majorHAnsi"/>
          <w:b/>
          <w:bCs/>
        </w:rPr>
        <w:lastRenderedPageBreak/>
        <w:t>MODLITWA SYNODALNA</w:t>
      </w:r>
    </w:p>
    <w:p w14:paraId="47B3DDCE" w14:textId="77777777" w:rsidR="00A32DD3" w:rsidRDefault="00A32DD3">
      <w:pPr>
        <w:pStyle w:val="Default"/>
        <w:jc w:val="center"/>
        <w:rPr>
          <w:rFonts w:asciiTheme="majorHAnsi" w:hAnsiTheme="majorHAnsi"/>
          <w:b/>
          <w:bCs/>
        </w:rPr>
      </w:pPr>
    </w:p>
    <w:p w14:paraId="5A5115D4" w14:textId="77777777" w:rsidR="00A32DD3" w:rsidRDefault="00D20640">
      <w:pPr>
        <w:pStyle w:val="Default"/>
        <w:jc w:val="center"/>
        <w:rPr>
          <w:rFonts w:asciiTheme="majorHAnsi" w:hAnsiTheme="majorHAnsi"/>
          <w:b/>
        </w:rPr>
      </w:pPr>
      <w:r>
        <w:rPr>
          <w:rFonts w:asciiTheme="majorHAnsi" w:hAnsiTheme="majorHAnsi"/>
          <w:b/>
          <w:bCs/>
        </w:rPr>
        <w:t>Staj</w:t>
      </w:r>
      <w:r>
        <w:rPr>
          <w:rFonts w:asciiTheme="majorHAnsi" w:hAnsiTheme="majorHAnsi"/>
          <w:b/>
          <w:bCs/>
        </w:rPr>
        <w:t>emy przed Tobą, Duchu Święty,</w:t>
      </w:r>
    </w:p>
    <w:p w14:paraId="73BF58BA" w14:textId="77777777" w:rsidR="00A32DD3" w:rsidRDefault="00D20640">
      <w:pPr>
        <w:pStyle w:val="Default"/>
        <w:jc w:val="center"/>
        <w:rPr>
          <w:rFonts w:asciiTheme="majorHAnsi" w:hAnsiTheme="majorHAnsi"/>
          <w:b/>
        </w:rPr>
      </w:pPr>
      <w:r>
        <w:rPr>
          <w:rFonts w:asciiTheme="majorHAnsi" w:hAnsiTheme="majorHAnsi"/>
          <w:b/>
          <w:bCs/>
        </w:rPr>
        <w:t>zgromadzeni w Imię Twoje.</w:t>
      </w:r>
    </w:p>
    <w:p w14:paraId="0EBBDB4C" w14:textId="77777777" w:rsidR="00A32DD3" w:rsidRDefault="00D20640">
      <w:pPr>
        <w:pStyle w:val="Default"/>
        <w:jc w:val="center"/>
        <w:rPr>
          <w:rFonts w:asciiTheme="majorHAnsi" w:hAnsiTheme="majorHAnsi"/>
          <w:b/>
        </w:rPr>
      </w:pPr>
      <w:r>
        <w:rPr>
          <w:rFonts w:asciiTheme="majorHAnsi" w:hAnsiTheme="majorHAnsi"/>
          <w:b/>
          <w:bCs/>
        </w:rPr>
        <w:t>Z Tobą jedynie, który nas prowadzisz;</w:t>
      </w:r>
    </w:p>
    <w:p w14:paraId="57D8B2AC" w14:textId="77777777" w:rsidR="00A32DD3" w:rsidRDefault="00D20640">
      <w:pPr>
        <w:pStyle w:val="Default"/>
        <w:jc w:val="center"/>
        <w:rPr>
          <w:rFonts w:asciiTheme="majorHAnsi" w:hAnsiTheme="majorHAnsi"/>
          <w:b/>
        </w:rPr>
      </w:pPr>
      <w:r>
        <w:rPr>
          <w:rFonts w:asciiTheme="majorHAnsi" w:hAnsiTheme="majorHAnsi"/>
          <w:b/>
          <w:bCs/>
        </w:rPr>
        <w:t>zamieszkaj w naszych sercach,</w:t>
      </w:r>
    </w:p>
    <w:p w14:paraId="2F4B55F0" w14:textId="77777777" w:rsidR="00A32DD3" w:rsidRDefault="00D20640">
      <w:pPr>
        <w:pStyle w:val="Default"/>
        <w:jc w:val="center"/>
        <w:rPr>
          <w:rFonts w:asciiTheme="majorHAnsi" w:hAnsiTheme="majorHAnsi"/>
          <w:b/>
        </w:rPr>
      </w:pPr>
      <w:r>
        <w:rPr>
          <w:rFonts w:asciiTheme="majorHAnsi" w:hAnsiTheme="majorHAnsi"/>
          <w:b/>
          <w:bCs/>
        </w:rPr>
        <w:t>naucz nas drogi, którą mamy iść</w:t>
      </w:r>
    </w:p>
    <w:p w14:paraId="782CAFC7" w14:textId="77777777" w:rsidR="00A32DD3" w:rsidRDefault="00D20640">
      <w:pPr>
        <w:pStyle w:val="Default"/>
        <w:jc w:val="center"/>
        <w:rPr>
          <w:rFonts w:asciiTheme="majorHAnsi" w:hAnsiTheme="majorHAnsi"/>
          <w:b/>
        </w:rPr>
      </w:pPr>
      <w:r>
        <w:rPr>
          <w:rFonts w:asciiTheme="majorHAnsi" w:hAnsiTheme="majorHAnsi"/>
          <w:b/>
          <w:bCs/>
        </w:rPr>
        <w:t>i jak mamy nią podążać.</w:t>
      </w:r>
    </w:p>
    <w:p w14:paraId="65604C18" w14:textId="77777777" w:rsidR="00A32DD3" w:rsidRDefault="00D20640">
      <w:pPr>
        <w:pStyle w:val="Default"/>
        <w:jc w:val="center"/>
        <w:rPr>
          <w:rFonts w:asciiTheme="majorHAnsi" w:hAnsiTheme="majorHAnsi"/>
          <w:b/>
        </w:rPr>
      </w:pPr>
      <w:r>
        <w:rPr>
          <w:rFonts w:asciiTheme="majorHAnsi" w:hAnsiTheme="majorHAnsi"/>
          <w:b/>
          <w:bCs/>
        </w:rPr>
        <w:t>Jesteśmy słabi i grzeszni;</w:t>
      </w:r>
    </w:p>
    <w:p w14:paraId="3A5416A7" w14:textId="77777777" w:rsidR="00A32DD3" w:rsidRDefault="00D20640">
      <w:pPr>
        <w:pStyle w:val="Default"/>
        <w:jc w:val="center"/>
        <w:rPr>
          <w:rFonts w:asciiTheme="majorHAnsi" w:hAnsiTheme="majorHAnsi"/>
          <w:b/>
        </w:rPr>
      </w:pPr>
      <w:r>
        <w:rPr>
          <w:rFonts w:asciiTheme="majorHAnsi" w:hAnsiTheme="majorHAnsi"/>
          <w:b/>
        </w:rPr>
        <w:t>nie dozwól, abyśmy wprowadzali nieład.</w:t>
      </w:r>
    </w:p>
    <w:p w14:paraId="46F5C7A7" w14:textId="77777777" w:rsidR="00A32DD3" w:rsidRDefault="00D20640">
      <w:pPr>
        <w:pStyle w:val="Default"/>
        <w:jc w:val="center"/>
        <w:rPr>
          <w:rFonts w:asciiTheme="majorHAnsi" w:hAnsiTheme="majorHAnsi"/>
          <w:b/>
        </w:rPr>
      </w:pPr>
      <w:r>
        <w:rPr>
          <w:rFonts w:asciiTheme="majorHAnsi" w:hAnsiTheme="majorHAnsi"/>
          <w:b/>
          <w:bCs/>
        </w:rPr>
        <w:t>Nie pozwól</w:t>
      </w:r>
      <w:r>
        <w:rPr>
          <w:rFonts w:asciiTheme="majorHAnsi" w:hAnsiTheme="majorHAnsi"/>
          <w:b/>
          <w:bCs/>
        </w:rPr>
        <w:t>, by niewiedza sprowadziła nas na niewłaściwą drogę,</w:t>
      </w:r>
    </w:p>
    <w:p w14:paraId="5DF93A57" w14:textId="77777777" w:rsidR="00A32DD3" w:rsidRDefault="00D20640">
      <w:pPr>
        <w:pStyle w:val="Default"/>
        <w:jc w:val="center"/>
        <w:rPr>
          <w:rFonts w:asciiTheme="majorHAnsi" w:hAnsiTheme="majorHAnsi"/>
          <w:b/>
        </w:rPr>
      </w:pPr>
      <w:r>
        <w:rPr>
          <w:rFonts w:asciiTheme="majorHAnsi" w:hAnsiTheme="majorHAnsi"/>
          <w:b/>
          <w:bCs/>
        </w:rPr>
        <w:t>albo stronniczość wpływała na nasze działania.</w:t>
      </w:r>
    </w:p>
    <w:p w14:paraId="3D40124B" w14:textId="77777777" w:rsidR="00A32DD3" w:rsidRDefault="00D20640">
      <w:pPr>
        <w:pStyle w:val="Default"/>
        <w:jc w:val="center"/>
        <w:rPr>
          <w:rFonts w:asciiTheme="majorHAnsi" w:hAnsiTheme="majorHAnsi"/>
          <w:b/>
        </w:rPr>
      </w:pPr>
      <w:r>
        <w:rPr>
          <w:rFonts w:asciiTheme="majorHAnsi" w:hAnsiTheme="majorHAnsi"/>
          <w:b/>
          <w:bCs/>
        </w:rPr>
        <w:t>Niech w Tobie odnajdziemy naszą jedność,</w:t>
      </w:r>
    </w:p>
    <w:p w14:paraId="5E0A964B" w14:textId="77777777" w:rsidR="00A32DD3" w:rsidRDefault="00D20640">
      <w:pPr>
        <w:pStyle w:val="Default"/>
        <w:jc w:val="center"/>
        <w:rPr>
          <w:rFonts w:asciiTheme="majorHAnsi" w:hAnsiTheme="majorHAnsi"/>
          <w:b/>
        </w:rPr>
      </w:pPr>
      <w:r>
        <w:rPr>
          <w:rFonts w:asciiTheme="majorHAnsi" w:hAnsiTheme="majorHAnsi"/>
          <w:b/>
          <w:bCs/>
        </w:rPr>
        <w:t>abyśmy mogli razem podążać do życia wiecznego,</w:t>
      </w:r>
    </w:p>
    <w:p w14:paraId="5734AD49" w14:textId="77777777" w:rsidR="00A32DD3" w:rsidRDefault="00D20640">
      <w:pPr>
        <w:pStyle w:val="Default"/>
        <w:jc w:val="center"/>
        <w:rPr>
          <w:rFonts w:asciiTheme="majorHAnsi" w:hAnsiTheme="majorHAnsi"/>
          <w:b/>
        </w:rPr>
      </w:pPr>
      <w:r>
        <w:rPr>
          <w:rFonts w:asciiTheme="majorHAnsi" w:hAnsiTheme="majorHAnsi"/>
          <w:b/>
          <w:bCs/>
        </w:rPr>
        <w:t>i abyśmy nie zbaczali z drogi prawdy</w:t>
      </w:r>
    </w:p>
    <w:p w14:paraId="1AE8B4E5" w14:textId="77777777" w:rsidR="00A32DD3" w:rsidRDefault="00D20640">
      <w:pPr>
        <w:pStyle w:val="Default"/>
        <w:jc w:val="center"/>
        <w:rPr>
          <w:rFonts w:asciiTheme="majorHAnsi" w:hAnsiTheme="majorHAnsi"/>
          <w:b/>
        </w:rPr>
      </w:pPr>
      <w:r>
        <w:rPr>
          <w:rFonts w:asciiTheme="majorHAnsi" w:hAnsiTheme="majorHAnsi"/>
          <w:b/>
          <w:bCs/>
        </w:rPr>
        <w:t xml:space="preserve">i tego, co jest </w:t>
      </w:r>
      <w:r>
        <w:rPr>
          <w:rFonts w:asciiTheme="majorHAnsi" w:hAnsiTheme="majorHAnsi"/>
          <w:b/>
          <w:bCs/>
        </w:rPr>
        <w:t>słuszne.</w:t>
      </w:r>
    </w:p>
    <w:p w14:paraId="6C7073D4" w14:textId="77777777" w:rsidR="00A32DD3" w:rsidRDefault="00D20640">
      <w:pPr>
        <w:pStyle w:val="Default"/>
        <w:jc w:val="center"/>
        <w:rPr>
          <w:rFonts w:asciiTheme="majorHAnsi" w:hAnsiTheme="majorHAnsi"/>
          <w:b/>
        </w:rPr>
      </w:pPr>
      <w:r>
        <w:rPr>
          <w:rFonts w:asciiTheme="majorHAnsi" w:hAnsiTheme="majorHAnsi"/>
          <w:b/>
          <w:bCs/>
        </w:rPr>
        <w:t>O to wszystko prosimy Ciebie,</w:t>
      </w:r>
    </w:p>
    <w:p w14:paraId="31188686" w14:textId="77777777" w:rsidR="00A32DD3" w:rsidRDefault="00D20640">
      <w:pPr>
        <w:pStyle w:val="Default"/>
        <w:jc w:val="center"/>
        <w:rPr>
          <w:rFonts w:asciiTheme="majorHAnsi" w:hAnsiTheme="majorHAnsi"/>
          <w:b/>
        </w:rPr>
      </w:pPr>
      <w:r>
        <w:rPr>
          <w:rFonts w:asciiTheme="majorHAnsi" w:hAnsiTheme="majorHAnsi"/>
          <w:b/>
          <w:bCs/>
        </w:rPr>
        <w:t>który działasz w każdym miejscu i czasie,</w:t>
      </w:r>
    </w:p>
    <w:p w14:paraId="14ED9BEC" w14:textId="77777777" w:rsidR="00A32DD3" w:rsidRDefault="00D20640">
      <w:pPr>
        <w:pStyle w:val="Default"/>
        <w:jc w:val="center"/>
        <w:rPr>
          <w:rFonts w:asciiTheme="majorHAnsi" w:hAnsiTheme="majorHAnsi"/>
          <w:b/>
        </w:rPr>
      </w:pPr>
      <w:r>
        <w:rPr>
          <w:rFonts w:asciiTheme="majorHAnsi" w:hAnsiTheme="majorHAnsi"/>
          <w:b/>
          <w:bCs/>
        </w:rPr>
        <w:t>w komunii Ojca i Syna,</w:t>
      </w:r>
    </w:p>
    <w:p w14:paraId="7A836D05" w14:textId="77777777" w:rsidR="00A32DD3" w:rsidRDefault="00D20640">
      <w:pPr>
        <w:pStyle w:val="Default"/>
        <w:jc w:val="center"/>
        <w:rPr>
          <w:rFonts w:asciiTheme="majorHAnsi" w:hAnsiTheme="majorHAnsi"/>
          <w:b/>
        </w:rPr>
      </w:pPr>
      <w:r>
        <w:rPr>
          <w:rFonts w:asciiTheme="majorHAnsi" w:hAnsiTheme="majorHAnsi"/>
          <w:b/>
          <w:bCs/>
        </w:rPr>
        <w:t>na wieki wieków.</w:t>
      </w:r>
    </w:p>
    <w:p w14:paraId="1EFA532D" w14:textId="77777777" w:rsidR="00A32DD3" w:rsidRDefault="00D20640">
      <w:pPr>
        <w:jc w:val="center"/>
        <w:rPr>
          <w:rFonts w:asciiTheme="majorHAnsi" w:hAnsiTheme="majorHAnsi"/>
          <w:b/>
          <w:sz w:val="24"/>
          <w:szCs w:val="24"/>
        </w:rPr>
      </w:pPr>
      <w:r>
        <w:rPr>
          <w:rFonts w:asciiTheme="majorHAnsi" w:hAnsiTheme="majorHAnsi"/>
          <w:b/>
          <w:bCs/>
          <w:sz w:val="24"/>
          <w:szCs w:val="24"/>
        </w:rPr>
        <w:t>Amen.</w:t>
      </w:r>
    </w:p>
    <w:p w14:paraId="0455B0A8" w14:textId="77777777" w:rsidR="00A32DD3" w:rsidRDefault="00A32DD3">
      <w:pPr>
        <w:jc w:val="both"/>
        <w:rPr>
          <w:rFonts w:asciiTheme="majorHAnsi" w:hAnsiTheme="majorHAnsi"/>
          <w:sz w:val="24"/>
          <w:szCs w:val="24"/>
        </w:rPr>
      </w:pPr>
    </w:p>
    <w:p w14:paraId="6666BF32" w14:textId="77777777" w:rsidR="00A32DD3" w:rsidRDefault="00D20640">
      <w:pPr>
        <w:ind w:left="708" w:firstLine="708"/>
        <w:rPr>
          <w:rFonts w:asciiTheme="majorHAnsi" w:hAnsiTheme="majorHAnsi"/>
          <w:sz w:val="24"/>
          <w:szCs w:val="24"/>
        </w:rPr>
      </w:pPr>
      <w:r>
        <w:rPr>
          <w:rFonts w:asciiTheme="majorHAnsi" w:hAnsiTheme="majorHAnsi"/>
          <w:sz w:val="24"/>
          <w:szCs w:val="24"/>
        </w:rPr>
        <w:t>Bp Romuald Kamiński – Ordynariusz diecezji warszawsko-praskiej</w:t>
      </w:r>
    </w:p>
    <w:p w14:paraId="0EC1DAC7" w14:textId="77777777" w:rsidR="00A32DD3" w:rsidRDefault="00D20640">
      <w:pPr>
        <w:ind w:left="708" w:firstLine="708"/>
        <w:rPr>
          <w:rFonts w:asciiTheme="majorHAnsi" w:hAnsiTheme="majorHAnsi"/>
          <w:sz w:val="24"/>
          <w:szCs w:val="24"/>
        </w:rPr>
      </w:pPr>
      <w:r>
        <w:rPr>
          <w:rFonts w:asciiTheme="majorHAnsi" w:hAnsiTheme="majorHAnsi"/>
          <w:sz w:val="24"/>
          <w:szCs w:val="24"/>
        </w:rPr>
        <w:t xml:space="preserve">Bp Jacek Grzybowski – biskup pomocniczy diecezji </w:t>
      </w:r>
      <w:r>
        <w:rPr>
          <w:rFonts w:asciiTheme="majorHAnsi" w:hAnsiTheme="majorHAnsi"/>
          <w:sz w:val="24"/>
          <w:szCs w:val="24"/>
        </w:rPr>
        <w:t>warszawsko-praskiej</w:t>
      </w:r>
    </w:p>
    <w:p w14:paraId="3DF2B034" w14:textId="77777777" w:rsidR="00A32DD3" w:rsidRDefault="00D20640">
      <w:pPr>
        <w:ind w:firstLine="1701"/>
        <w:jc w:val="center"/>
        <w:rPr>
          <w:rFonts w:asciiTheme="majorHAnsi" w:hAnsiTheme="majorHAnsi"/>
          <w:sz w:val="24"/>
          <w:szCs w:val="24"/>
        </w:rPr>
      </w:pPr>
      <w:r>
        <w:rPr>
          <w:rFonts w:asciiTheme="majorHAnsi" w:hAnsiTheme="majorHAnsi"/>
          <w:sz w:val="24"/>
          <w:szCs w:val="24"/>
        </w:rPr>
        <w:t>wraz z Diecezjalnym Zespołem Synodalnym:</w:t>
      </w:r>
    </w:p>
    <w:p w14:paraId="225E7F4D" w14:textId="77777777" w:rsidR="00A32DD3" w:rsidRDefault="00D20640">
      <w:pPr>
        <w:ind w:firstLine="1701"/>
        <w:jc w:val="center"/>
        <w:rPr>
          <w:rFonts w:asciiTheme="majorHAnsi" w:hAnsiTheme="majorHAnsi"/>
          <w:sz w:val="24"/>
          <w:szCs w:val="24"/>
        </w:rPr>
      </w:pPr>
      <w:r>
        <w:rPr>
          <w:rFonts w:asciiTheme="majorHAnsi" w:hAnsiTheme="majorHAnsi"/>
          <w:sz w:val="24"/>
          <w:szCs w:val="24"/>
        </w:rPr>
        <w:t xml:space="preserve">ks. Andrzej </w:t>
      </w:r>
      <w:proofErr w:type="spellStart"/>
      <w:r>
        <w:rPr>
          <w:rFonts w:asciiTheme="majorHAnsi" w:hAnsiTheme="majorHAnsi"/>
          <w:sz w:val="24"/>
          <w:szCs w:val="24"/>
        </w:rPr>
        <w:t>Kuflikowski</w:t>
      </w:r>
      <w:proofErr w:type="spellEnd"/>
    </w:p>
    <w:p w14:paraId="1E468098" w14:textId="77777777" w:rsidR="00A32DD3" w:rsidRDefault="00D20640">
      <w:pPr>
        <w:ind w:firstLine="1701"/>
        <w:jc w:val="center"/>
        <w:rPr>
          <w:rFonts w:asciiTheme="majorHAnsi" w:hAnsiTheme="majorHAnsi"/>
          <w:sz w:val="24"/>
          <w:szCs w:val="24"/>
        </w:rPr>
      </w:pPr>
      <w:r>
        <w:rPr>
          <w:rFonts w:asciiTheme="majorHAnsi" w:hAnsiTheme="majorHAnsi"/>
          <w:sz w:val="24"/>
          <w:szCs w:val="24"/>
        </w:rPr>
        <w:t>Ewa Grąbczewska</w:t>
      </w:r>
    </w:p>
    <w:p w14:paraId="11C015F9" w14:textId="77777777" w:rsidR="00A32DD3" w:rsidRDefault="00D20640">
      <w:pPr>
        <w:ind w:firstLine="1701"/>
        <w:jc w:val="center"/>
      </w:pPr>
      <w:r>
        <w:rPr>
          <w:rFonts w:asciiTheme="majorHAnsi" w:hAnsiTheme="majorHAnsi"/>
          <w:sz w:val="24"/>
          <w:szCs w:val="24"/>
        </w:rPr>
        <w:t>ks. Rafał Jabłkowski</w:t>
      </w:r>
    </w:p>
    <w:sectPr w:rsidR="00A32DD3">
      <w:footerReference w:type="default" r:id="rId11"/>
      <w:pgSz w:w="11906" w:h="16838"/>
      <w:pgMar w:top="1418" w:right="1418" w:bottom="1418" w:left="1418" w:header="0" w:footer="709"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B6178" w14:textId="77777777" w:rsidR="00D20640" w:rsidRDefault="00D20640">
      <w:pPr>
        <w:spacing w:after="0" w:line="240" w:lineRule="auto"/>
      </w:pPr>
      <w:r>
        <w:separator/>
      </w:r>
    </w:p>
  </w:endnote>
  <w:endnote w:type="continuationSeparator" w:id="0">
    <w:p w14:paraId="1797C218" w14:textId="77777777" w:rsidR="00D20640" w:rsidRDefault="00D20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EE"/>
    <w:family w:val="roman"/>
    <w:pitch w:val="variable"/>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9928643"/>
      <w:docPartObj>
        <w:docPartGallery w:val="Page Numbers (Bottom of Page)"/>
        <w:docPartUnique/>
      </w:docPartObj>
    </w:sdtPr>
    <w:sdtEndPr/>
    <w:sdtContent>
      <w:p w14:paraId="08281D02" w14:textId="77777777" w:rsidR="00A32DD3" w:rsidRDefault="00D20640">
        <w:pPr>
          <w:pStyle w:val="Stopka"/>
          <w:pBdr>
            <w:top w:val="single" w:sz="4" w:space="1" w:color="D9D9D9"/>
          </w:pBdr>
          <w:jc w:val="right"/>
        </w:pPr>
        <w:r>
          <w:fldChar w:fldCharType="begin"/>
        </w:r>
        <w:r>
          <w:instrText>PAGE</w:instrText>
        </w:r>
        <w:r>
          <w:fldChar w:fldCharType="separate"/>
        </w:r>
        <w:r>
          <w:t>3</w:t>
        </w:r>
        <w:r>
          <w:fldChar w:fldCharType="end"/>
        </w:r>
        <w:r>
          <w:t xml:space="preserve"> | </w:t>
        </w:r>
        <w:r>
          <w:rPr>
            <w:color w:val="808080" w:themeColor="background1" w:themeShade="80"/>
            <w:spacing w:val="60"/>
          </w:rPr>
          <w:t>SYNOD O SYNODALNOŚCI 2021/2023DWP</w:t>
        </w:r>
      </w:p>
    </w:sdtContent>
  </w:sdt>
  <w:p w14:paraId="05ED811D" w14:textId="77777777" w:rsidR="00A32DD3" w:rsidRDefault="00A32DD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721968" w14:textId="77777777" w:rsidR="00D20640" w:rsidRDefault="00D20640">
      <w:pPr>
        <w:spacing w:after="0" w:line="240" w:lineRule="auto"/>
      </w:pPr>
      <w:r>
        <w:separator/>
      </w:r>
    </w:p>
  </w:footnote>
  <w:footnote w:type="continuationSeparator" w:id="0">
    <w:p w14:paraId="5FE8CC4C" w14:textId="77777777" w:rsidR="00D20640" w:rsidRDefault="00D206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E51B9"/>
    <w:multiLevelType w:val="multilevel"/>
    <w:tmpl w:val="B5E6CB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93173C1"/>
    <w:multiLevelType w:val="multilevel"/>
    <w:tmpl w:val="F514856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66C14AA0"/>
    <w:multiLevelType w:val="multilevel"/>
    <w:tmpl w:val="569E7B48"/>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DD3"/>
    <w:rsid w:val="00A32DD3"/>
    <w:rsid w:val="00BE614A"/>
    <w:rsid w:val="00D20640"/>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A624C"/>
  <w15:docId w15:val="{D01A3711-F3B7-48BE-870A-642938B39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dymkaZnak">
    <w:name w:val="Tekst dymka Znak"/>
    <w:basedOn w:val="Domylnaczcionkaakapitu"/>
    <w:link w:val="Tekstdymka"/>
    <w:uiPriority w:val="99"/>
    <w:semiHidden/>
    <w:qFormat/>
    <w:rsid w:val="00C07250"/>
    <w:rPr>
      <w:rFonts w:ascii="Tahoma" w:hAnsi="Tahoma" w:cs="Tahoma"/>
      <w:sz w:val="16"/>
      <w:szCs w:val="16"/>
    </w:rPr>
  </w:style>
  <w:style w:type="character" w:customStyle="1" w:styleId="NagwekZnak">
    <w:name w:val="Nagłówek Znak"/>
    <w:basedOn w:val="Domylnaczcionkaakapitu"/>
    <w:link w:val="Nagwek"/>
    <w:uiPriority w:val="99"/>
    <w:qFormat/>
    <w:rsid w:val="00C07250"/>
  </w:style>
  <w:style w:type="character" w:customStyle="1" w:styleId="StopkaZnak">
    <w:name w:val="Stopka Znak"/>
    <w:basedOn w:val="Domylnaczcionkaakapitu"/>
    <w:link w:val="Stopka"/>
    <w:uiPriority w:val="99"/>
    <w:qFormat/>
    <w:rsid w:val="00C07250"/>
  </w:style>
  <w:style w:type="character" w:customStyle="1" w:styleId="czeinternetowe">
    <w:name w:val="Łącze internetowe"/>
    <w:basedOn w:val="Domylnaczcionkaakapitu"/>
    <w:uiPriority w:val="99"/>
    <w:unhideWhenUsed/>
    <w:rsid w:val="00786DAB"/>
    <w:rPr>
      <w:color w:val="0000FF" w:themeColor="hyperlink"/>
      <w:u w:val="single"/>
    </w:rPr>
  </w:style>
  <w:style w:type="character" w:customStyle="1" w:styleId="Nierozpoznanawzmianka1">
    <w:name w:val="Nierozpoznana wzmianka1"/>
    <w:basedOn w:val="Domylnaczcionkaakapitu"/>
    <w:uiPriority w:val="99"/>
    <w:semiHidden/>
    <w:unhideWhenUsed/>
    <w:qFormat/>
    <w:rsid w:val="00335BD0"/>
    <w:rPr>
      <w:color w:val="605E5C"/>
      <w:shd w:val="clear" w:color="auto" w:fill="E1DFDD"/>
    </w:rPr>
  </w:style>
  <w:style w:type="character" w:styleId="Odwoaniedokomentarza">
    <w:name w:val="annotation reference"/>
    <w:basedOn w:val="Domylnaczcionkaakapitu"/>
    <w:uiPriority w:val="99"/>
    <w:semiHidden/>
    <w:unhideWhenUsed/>
    <w:qFormat/>
    <w:rsid w:val="00F720D4"/>
    <w:rPr>
      <w:sz w:val="16"/>
      <w:szCs w:val="16"/>
    </w:rPr>
  </w:style>
  <w:style w:type="character" w:customStyle="1" w:styleId="TekstkomentarzaZnak">
    <w:name w:val="Tekst komentarza Znak"/>
    <w:basedOn w:val="Domylnaczcionkaakapitu"/>
    <w:link w:val="Tekstkomentarza"/>
    <w:uiPriority w:val="99"/>
    <w:semiHidden/>
    <w:qFormat/>
    <w:rsid w:val="00F720D4"/>
    <w:rPr>
      <w:sz w:val="20"/>
      <w:szCs w:val="20"/>
    </w:rPr>
  </w:style>
  <w:style w:type="character" w:customStyle="1" w:styleId="TematkomentarzaZnak">
    <w:name w:val="Temat komentarza Znak"/>
    <w:basedOn w:val="TekstkomentarzaZnak"/>
    <w:link w:val="Tematkomentarza"/>
    <w:uiPriority w:val="99"/>
    <w:semiHidden/>
    <w:qFormat/>
    <w:rsid w:val="00F720D4"/>
    <w:rPr>
      <w:b/>
      <w:bCs/>
      <w:sz w:val="20"/>
      <w:szCs w:val="20"/>
    </w:rPr>
  </w:style>
  <w:style w:type="character" w:customStyle="1" w:styleId="ListLabel1">
    <w:name w:val="ListLabel 1"/>
    <w:qFormat/>
    <w:rPr>
      <w:rFonts w:asciiTheme="majorHAnsi" w:hAnsiTheme="majorHAnsi"/>
      <w:sz w:val="24"/>
      <w:szCs w:val="24"/>
    </w:rPr>
  </w:style>
  <w:style w:type="character" w:customStyle="1" w:styleId="ListLabel2">
    <w:name w:val="ListLabel 2"/>
    <w:qFormat/>
    <w:rPr>
      <w:rFonts w:asciiTheme="majorHAnsi" w:hAnsiTheme="majorHAnsi"/>
      <w:b/>
      <w:bCs/>
      <w:sz w:val="24"/>
      <w:szCs w:val="24"/>
    </w:rPr>
  </w:style>
  <w:style w:type="paragraph" w:styleId="Nagwek">
    <w:name w:val="header"/>
    <w:basedOn w:val="Normalny"/>
    <w:next w:val="Tekstpodstawowy"/>
    <w:link w:val="NagwekZnak"/>
    <w:uiPriority w:val="99"/>
    <w:unhideWhenUsed/>
    <w:rsid w:val="00C07250"/>
    <w:pPr>
      <w:tabs>
        <w:tab w:val="center" w:pos="4536"/>
        <w:tab w:val="right" w:pos="9072"/>
      </w:tabs>
      <w:spacing w:after="0" w:line="240" w:lineRule="auto"/>
    </w:pPr>
  </w:style>
  <w:style w:type="paragraph" w:styleId="Tekstpodstawowy">
    <w:name w:val="Body Text"/>
    <w:basedOn w:val="Normalny"/>
    <w:pPr>
      <w:spacing w:after="140"/>
    </w:pPr>
  </w:style>
  <w:style w:type="paragraph" w:styleId="Lista">
    <w:name w:val="List"/>
    <w:basedOn w:val="Tekstpodstawowy"/>
    <w:rPr>
      <w:rFonts w:cs="Arial"/>
    </w:rPr>
  </w:style>
  <w:style w:type="paragraph" w:styleId="Legenda">
    <w:name w:val="caption"/>
    <w:basedOn w:val="Normalny"/>
    <w:qFormat/>
    <w:pPr>
      <w:suppressLineNumbers/>
      <w:spacing w:before="120" w:after="120"/>
    </w:pPr>
    <w:rPr>
      <w:rFonts w:cs="Arial"/>
      <w:i/>
      <w:iCs/>
      <w:sz w:val="24"/>
      <w:szCs w:val="24"/>
    </w:rPr>
  </w:style>
  <w:style w:type="paragraph" w:customStyle="1" w:styleId="Indeks">
    <w:name w:val="Indeks"/>
    <w:basedOn w:val="Normalny"/>
    <w:qFormat/>
    <w:pPr>
      <w:suppressLineNumbers/>
    </w:pPr>
    <w:rPr>
      <w:rFonts w:cs="Arial"/>
    </w:rPr>
  </w:style>
  <w:style w:type="paragraph" w:styleId="Tekstdymka">
    <w:name w:val="Balloon Text"/>
    <w:basedOn w:val="Normalny"/>
    <w:link w:val="TekstdymkaZnak"/>
    <w:uiPriority w:val="99"/>
    <w:semiHidden/>
    <w:unhideWhenUsed/>
    <w:qFormat/>
    <w:rsid w:val="00C07250"/>
    <w:pPr>
      <w:spacing w:after="0" w:line="240" w:lineRule="auto"/>
    </w:pPr>
    <w:rPr>
      <w:rFonts w:ascii="Tahoma" w:hAnsi="Tahoma" w:cs="Tahoma"/>
      <w:sz w:val="16"/>
      <w:szCs w:val="16"/>
    </w:rPr>
  </w:style>
  <w:style w:type="paragraph" w:styleId="Stopka">
    <w:name w:val="footer"/>
    <w:basedOn w:val="Normalny"/>
    <w:link w:val="StopkaZnak"/>
    <w:uiPriority w:val="99"/>
    <w:unhideWhenUsed/>
    <w:rsid w:val="00C07250"/>
    <w:pPr>
      <w:tabs>
        <w:tab w:val="center" w:pos="4536"/>
        <w:tab w:val="right" w:pos="9072"/>
      </w:tabs>
      <w:spacing w:after="0" w:line="240" w:lineRule="auto"/>
    </w:pPr>
  </w:style>
  <w:style w:type="paragraph" w:customStyle="1" w:styleId="Default">
    <w:name w:val="Default"/>
    <w:qFormat/>
    <w:rsid w:val="00B10456"/>
    <w:rPr>
      <w:rFonts w:ascii="Times New Roman" w:eastAsia="Calibri" w:hAnsi="Times New Roman" w:cs="Times New Roman"/>
      <w:color w:val="000000"/>
      <w:sz w:val="24"/>
      <w:szCs w:val="24"/>
    </w:rPr>
  </w:style>
  <w:style w:type="paragraph" w:styleId="Akapitzlist">
    <w:name w:val="List Paragraph"/>
    <w:basedOn w:val="Normalny"/>
    <w:uiPriority w:val="34"/>
    <w:qFormat/>
    <w:rsid w:val="00843726"/>
    <w:pPr>
      <w:ind w:left="720"/>
      <w:contextualSpacing/>
    </w:pPr>
  </w:style>
  <w:style w:type="paragraph" w:styleId="Tekstkomentarza">
    <w:name w:val="annotation text"/>
    <w:basedOn w:val="Normalny"/>
    <w:link w:val="TekstkomentarzaZnak"/>
    <w:uiPriority w:val="99"/>
    <w:semiHidden/>
    <w:unhideWhenUsed/>
    <w:qFormat/>
    <w:rsid w:val="00F720D4"/>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sid w:val="00F720D4"/>
    <w:rPr>
      <w:b/>
      <w:bCs/>
    </w:rPr>
  </w:style>
  <w:style w:type="paragraph" w:styleId="Poprawka">
    <w:name w:val="Revision"/>
    <w:uiPriority w:val="99"/>
    <w:semiHidden/>
    <w:qFormat/>
    <w:rsid w:val="00CC6C7C"/>
  </w:style>
  <w:style w:type="table" w:styleId="Tabela-Siatka">
    <w:name w:val="Table Grid"/>
    <w:basedOn w:val="Standardowy"/>
    <w:uiPriority w:val="59"/>
    <w:rsid w:val="001F7D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synod@diecezja.waw.pl" TargetMode="External"/><Relationship Id="rId4" Type="http://schemas.openxmlformats.org/officeDocument/2006/relationships/webSettings" Target="webSettings.xml"/><Relationship Id="rId9" Type="http://schemas.openxmlformats.org/officeDocument/2006/relationships/hyperlink" Target="https://diecezja.waw.pl/index.php"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1487</Words>
  <Characters>8925</Characters>
  <Application>Microsoft Office Word</Application>
  <DocSecurity>0</DocSecurity>
  <Lines>74</Lines>
  <Paragraphs>20</Paragraphs>
  <ScaleCrop>false</ScaleCrop>
  <Company/>
  <LinksUpToDate>false</LinksUpToDate>
  <CharactersWithSpaces>10392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Rafał Jabłkowski</dc:creator>
  <dc:description/>
  <cp:lastModifiedBy>Dariusz Bala</cp:lastModifiedBy>
  <cp:revision>2</cp:revision>
  <cp:lastPrinted>2021-11-02T13:43:00Z</cp:lastPrinted>
  <dcterms:created xsi:type="dcterms:W3CDTF">2021-11-10T09:29:00Z</dcterms:created>
  <dcterms:modified xsi:type="dcterms:W3CDTF">2021-11-10T09:29:00Z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